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3E5" w:rsidRPr="00F708AB" w:rsidRDefault="00D343E5" w:rsidP="00D343E5">
      <w:pPr>
        <w:tabs>
          <w:tab w:val="left" w:pos="2160"/>
        </w:tabs>
        <w:spacing w:line="440" w:lineRule="exact"/>
        <w:jc w:val="center"/>
        <w:rPr>
          <w:rFonts w:ascii="標楷體" w:eastAsia="標楷體" w:hAnsi="標楷體"/>
          <w:sz w:val="28"/>
        </w:rPr>
      </w:pPr>
      <w:r w:rsidRPr="00F708AB">
        <w:rPr>
          <w:rFonts w:ascii="標楷體" w:eastAsia="標楷體" w:hAnsi="標楷體" w:hint="eastAsia"/>
          <w:sz w:val="28"/>
        </w:rPr>
        <w:t>金門縣</w:t>
      </w:r>
      <w:r w:rsidR="00F15DDF" w:rsidRPr="00F15DDF">
        <w:rPr>
          <w:rFonts w:ascii="標楷體" w:eastAsia="標楷體" w:hAnsi="標楷體" w:hint="eastAsia"/>
          <w:sz w:val="28"/>
          <w:u w:val="single"/>
        </w:rPr>
        <w:t xml:space="preserve"> </w:t>
      </w:r>
      <w:r w:rsidR="00F15DDF">
        <w:rPr>
          <w:rFonts w:ascii="標楷體" w:eastAsia="標楷體" w:hAnsi="標楷體" w:cs="標楷體"/>
          <w:sz w:val="28"/>
          <w:szCs w:val="28"/>
          <w:u w:val="single"/>
        </w:rPr>
        <w:t xml:space="preserve">上岐 </w:t>
      </w:r>
      <w:r w:rsidRPr="00F708AB">
        <w:rPr>
          <w:rFonts w:ascii="標楷體" w:eastAsia="標楷體" w:hAnsi="標楷體" w:hint="eastAsia"/>
          <w:sz w:val="28"/>
        </w:rPr>
        <w:t>國民小</w:t>
      </w:r>
      <w:r w:rsidRPr="00284383">
        <w:rPr>
          <w:rFonts w:ascii="標楷體" w:eastAsia="標楷體" w:hAnsi="標楷體" w:hint="eastAsia"/>
          <w:sz w:val="28"/>
        </w:rPr>
        <w:t>學</w:t>
      </w:r>
      <w:r w:rsidR="00F15DDF">
        <w:rPr>
          <w:rFonts w:ascii="標楷體" w:eastAsia="標楷體" w:hAnsi="標楷體" w:cs="華康中黑體" w:hint="eastAsia"/>
          <w:kern w:val="0"/>
          <w:sz w:val="28"/>
          <w:szCs w:val="28"/>
          <w:u w:val="single"/>
        </w:rPr>
        <w:t>1</w:t>
      </w:r>
      <w:r w:rsidR="00F15DDF">
        <w:rPr>
          <w:rFonts w:ascii="標楷體" w:eastAsia="標楷體" w:hAnsi="標楷體" w:cs="華康中黑體"/>
          <w:kern w:val="0"/>
          <w:sz w:val="28"/>
          <w:szCs w:val="28"/>
          <w:u w:val="single"/>
        </w:rPr>
        <w:t>0</w:t>
      </w:r>
      <w:r w:rsidR="00636C7E">
        <w:rPr>
          <w:rFonts w:ascii="標楷體" w:eastAsia="標楷體" w:hAnsi="標楷體" w:cs="華康中黑體" w:hint="eastAsia"/>
          <w:kern w:val="0"/>
          <w:sz w:val="28"/>
          <w:szCs w:val="28"/>
          <w:u w:val="single"/>
        </w:rPr>
        <w:t>9</w:t>
      </w:r>
      <w:r w:rsidRPr="00284383">
        <w:rPr>
          <w:rFonts w:ascii="標楷體" w:eastAsia="標楷體" w:hAnsi="標楷體" w:hint="eastAsia"/>
          <w:sz w:val="28"/>
        </w:rPr>
        <w:t>學年</w:t>
      </w:r>
      <w:r w:rsidRPr="00F708AB">
        <w:rPr>
          <w:rFonts w:ascii="標楷體" w:eastAsia="標楷體" w:hAnsi="標楷體" w:hint="eastAsia"/>
          <w:sz w:val="28"/>
        </w:rPr>
        <w:t>度第</w:t>
      </w:r>
      <w:r w:rsidR="009145DA">
        <w:rPr>
          <w:rFonts w:ascii="標楷體" w:eastAsia="標楷體" w:hAnsi="標楷體" w:hint="eastAsia"/>
          <w:sz w:val="28"/>
        </w:rPr>
        <w:t>二</w:t>
      </w:r>
      <w:r w:rsidRPr="00F708AB">
        <w:rPr>
          <w:rFonts w:ascii="標楷體" w:eastAsia="標楷體" w:hAnsi="標楷體" w:hint="eastAsia"/>
          <w:sz w:val="28"/>
        </w:rPr>
        <w:t>學期</w:t>
      </w:r>
      <w:r w:rsidRPr="00F708AB">
        <w:rPr>
          <w:rFonts w:ascii="標楷體" w:eastAsia="標楷體" w:hAnsi="標楷體" w:hint="eastAsia"/>
          <w:sz w:val="28"/>
          <w:u w:val="single"/>
        </w:rPr>
        <w:t xml:space="preserve">  </w:t>
      </w:r>
      <w:r w:rsidR="00AA2B63">
        <w:rPr>
          <w:rFonts w:ascii="標楷體" w:eastAsia="標楷體" w:hAnsi="標楷體" w:hint="eastAsia"/>
          <w:sz w:val="28"/>
          <w:u w:val="single"/>
        </w:rPr>
        <w:t>四</w:t>
      </w:r>
      <w:r w:rsidRPr="00F708AB">
        <w:rPr>
          <w:rFonts w:ascii="標楷體" w:eastAsia="標楷體" w:hAnsi="標楷體" w:hint="eastAsia"/>
          <w:sz w:val="28"/>
          <w:u w:val="single"/>
        </w:rPr>
        <w:t xml:space="preserve">  </w:t>
      </w:r>
      <w:r w:rsidRPr="00F708AB">
        <w:rPr>
          <w:rFonts w:ascii="標楷體" w:eastAsia="標楷體" w:hAnsi="標楷體" w:hint="eastAsia"/>
          <w:sz w:val="28"/>
        </w:rPr>
        <w:t>年級</w:t>
      </w:r>
      <w:r w:rsidRPr="00F708AB">
        <w:rPr>
          <w:rFonts w:ascii="標楷體" w:eastAsia="標楷體" w:hAnsi="標楷體" w:hint="eastAsia"/>
          <w:sz w:val="28"/>
          <w:u w:val="single"/>
        </w:rPr>
        <w:t xml:space="preserve">  數學  </w:t>
      </w:r>
      <w:r w:rsidRPr="00F708AB">
        <w:rPr>
          <w:rFonts w:ascii="標楷體" w:eastAsia="標楷體" w:hAnsi="標楷體" w:hint="eastAsia"/>
          <w:b/>
          <w:bCs/>
          <w:sz w:val="28"/>
        </w:rPr>
        <w:t>領域教學計畫表</w:t>
      </w:r>
      <w:r w:rsidRPr="00F708AB">
        <w:rPr>
          <w:rFonts w:ascii="標楷體" w:eastAsia="標楷體" w:hAnsi="標楷體" w:hint="eastAsia"/>
          <w:sz w:val="28"/>
        </w:rPr>
        <w:t xml:space="preserve">  設計者：</w:t>
      </w:r>
      <w:r w:rsidR="00F15DDF" w:rsidRPr="00F15DDF">
        <w:rPr>
          <w:rFonts w:ascii="標楷體" w:eastAsia="標楷體" w:hAnsi="標楷體" w:hint="eastAsia"/>
          <w:sz w:val="28"/>
          <w:u w:val="single"/>
        </w:rPr>
        <w:t xml:space="preserve"> </w:t>
      </w:r>
      <w:r w:rsidR="00636C7E">
        <w:rPr>
          <w:rFonts w:ascii="標楷體" w:eastAsia="標楷體" w:hAnsi="標楷體" w:hint="eastAsia"/>
          <w:sz w:val="28"/>
          <w:u w:val="single"/>
        </w:rPr>
        <w:t>王大榮</w:t>
      </w:r>
      <w:r w:rsidR="00F15DDF" w:rsidRPr="00F15DDF">
        <w:rPr>
          <w:rFonts w:ascii="標楷體" w:eastAsia="標楷體" w:hAnsi="標楷體" w:hint="eastAsia"/>
          <w:sz w:val="28"/>
          <w:u w:val="single"/>
        </w:rPr>
        <w:t xml:space="preserve"> </w:t>
      </w:r>
    </w:p>
    <w:p w:rsidR="00D343E5" w:rsidRPr="00F708AB" w:rsidRDefault="00D343E5" w:rsidP="00D343E5">
      <w:pPr>
        <w:tabs>
          <w:tab w:val="left" w:pos="2160"/>
        </w:tabs>
        <w:spacing w:line="440" w:lineRule="exact"/>
        <w:ind w:firstLineChars="2" w:firstLine="6"/>
        <w:jc w:val="both"/>
        <w:rPr>
          <w:rFonts w:ascii="標楷體" w:eastAsia="標楷體" w:hAnsi="標楷體"/>
          <w:sz w:val="28"/>
        </w:rPr>
      </w:pPr>
      <w:r w:rsidRPr="00F708AB">
        <w:rPr>
          <w:rFonts w:ascii="標楷體" w:eastAsia="標楷體" w:hAnsi="標楷體" w:hint="eastAsia"/>
          <w:sz w:val="28"/>
        </w:rPr>
        <w:t>一．教材來源：</w:t>
      </w:r>
      <w:r w:rsidRPr="00F708AB">
        <w:rPr>
          <w:rFonts w:ascii="標楷體" w:eastAsia="標楷體" w:hAnsi="標楷體" w:hint="eastAsia"/>
          <w:sz w:val="28"/>
          <w:u w:val="single"/>
        </w:rPr>
        <w:t xml:space="preserve">  康軒  </w:t>
      </w:r>
      <w:r w:rsidRPr="00F708AB">
        <w:rPr>
          <w:rFonts w:ascii="標楷體" w:eastAsia="標楷體" w:hAnsi="標楷體"/>
          <w:sz w:val="28"/>
        </w:rPr>
        <w:t xml:space="preserve"> </w:t>
      </w:r>
      <w:r w:rsidRPr="00F708AB">
        <w:rPr>
          <w:rFonts w:ascii="標楷體" w:eastAsia="標楷體" w:hAnsi="標楷體" w:hint="eastAsia"/>
          <w:sz w:val="28"/>
        </w:rPr>
        <w:t>出版 第</w:t>
      </w:r>
      <w:r w:rsidRPr="00F708AB">
        <w:rPr>
          <w:rFonts w:ascii="標楷體" w:eastAsia="標楷體" w:hAnsi="標楷體"/>
          <w:sz w:val="28"/>
        </w:rPr>
        <w:t xml:space="preserve"> </w:t>
      </w:r>
      <w:r w:rsidRPr="00F708AB">
        <w:rPr>
          <w:rFonts w:ascii="標楷體" w:eastAsia="標楷體" w:hAnsi="標楷體" w:hint="eastAsia"/>
          <w:sz w:val="28"/>
          <w:u w:val="single"/>
        </w:rPr>
        <w:t xml:space="preserve">   </w:t>
      </w:r>
      <w:r w:rsidR="004C5EB7">
        <w:rPr>
          <w:rFonts w:ascii="標楷體" w:eastAsia="標楷體" w:hAnsi="標楷體" w:hint="eastAsia"/>
          <w:sz w:val="28"/>
          <w:u w:val="single"/>
        </w:rPr>
        <w:t>八</w:t>
      </w:r>
      <w:r w:rsidRPr="00F708AB">
        <w:rPr>
          <w:rFonts w:ascii="標楷體" w:eastAsia="標楷體" w:hAnsi="標楷體" w:hint="eastAsia"/>
          <w:sz w:val="28"/>
          <w:u w:val="single"/>
        </w:rPr>
        <w:t xml:space="preserve">   </w:t>
      </w:r>
      <w:r w:rsidRPr="00F708AB">
        <w:rPr>
          <w:rFonts w:ascii="標楷體" w:eastAsia="標楷體" w:hAnsi="標楷體"/>
          <w:sz w:val="28"/>
        </w:rPr>
        <w:t xml:space="preserve"> </w:t>
      </w:r>
      <w:r w:rsidRPr="00F708AB">
        <w:rPr>
          <w:rFonts w:ascii="標楷體" w:eastAsia="標楷體" w:hAnsi="標楷體" w:hint="eastAsia"/>
          <w:sz w:val="28"/>
        </w:rPr>
        <w:t>冊</w:t>
      </w:r>
    </w:p>
    <w:p w:rsidR="00FB787A" w:rsidRPr="004C3ED4" w:rsidRDefault="00D343E5" w:rsidP="002A7174">
      <w:pPr>
        <w:tabs>
          <w:tab w:val="left" w:pos="2160"/>
        </w:tabs>
        <w:spacing w:line="440" w:lineRule="exact"/>
        <w:ind w:firstLineChars="2" w:firstLine="6"/>
        <w:jc w:val="both"/>
        <w:rPr>
          <w:rFonts w:ascii="標楷體" w:eastAsia="標楷體" w:hAnsi="標楷體"/>
          <w:sz w:val="20"/>
          <w:szCs w:val="20"/>
        </w:rPr>
      </w:pPr>
      <w:r w:rsidRPr="00F708AB">
        <w:rPr>
          <w:rFonts w:ascii="標楷體" w:eastAsia="標楷體" w:hAnsi="標楷體" w:hint="eastAsia"/>
          <w:sz w:val="28"/>
        </w:rPr>
        <w:t>二．學習領域教學節數：每週</w:t>
      </w:r>
      <w:r w:rsidRPr="00F708AB">
        <w:rPr>
          <w:rFonts w:ascii="標楷體" w:eastAsia="標楷體" w:hAnsi="標楷體"/>
          <w:sz w:val="28"/>
        </w:rPr>
        <w:t xml:space="preserve"> </w:t>
      </w:r>
      <w:r w:rsidRPr="00F708AB">
        <w:rPr>
          <w:rFonts w:ascii="標楷體" w:eastAsia="標楷體" w:hAnsi="標楷體" w:hint="eastAsia"/>
          <w:sz w:val="28"/>
        </w:rPr>
        <w:t xml:space="preserve"> </w:t>
      </w:r>
      <w:r w:rsidRPr="00F708AB">
        <w:rPr>
          <w:rFonts w:ascii="標楷體" w:eastAsia="標楷體" w:hAnsi="標楷體" w:hint="eastAsia"/>
          <w:sz w:val="28"/>
          <w:u w:val="single"/>
        </w:rPr>
        <w:t xml:space="preserve">  </w:t>
      </w:r>
      <w:r w:rsidR="00F15DDF">
        <w:rPr>
          <w:rFonts w:ascii="標楷體" w:eastAsia="標楷體" w:hAnsi="標楷體"/>
          <w:sz w:val="28"/>
          <w:u w:val="single"/>
        </w:rPr>
        <w:t>3</w:t>
      </w:r>
      <w:r w:rsidRPr="00F708AB">
        <w:rPr>
          <w:rFonts w:ascii="標楷體" w:eastAsia="標楷體" w:hAnsi="標楷體" w:hint="eastAsia"/>
          <w:sz w:val="28"/>
          <w:u w:val="single"/>
        </w:rPr>
        <w:t xml:space="preserve">  </w:t>
      </w:r>
      <w:r w:rsidRPr="00F708AB">
        <w:rPr>
          <w:rFonts w:ascii="標楷體" w:eastAsia="標楷體" w:hAnsi="標楷體"/>
          <w:sz w:val="28"/>
        </w:rPr>
        <w:t xml:space="preserve"> </w:t>
      </w:r>
      <w:r w:rsidRPr="00F708AB">
        <w:rPr>
          <w:rFonts w:ascii="標楷體" w:eastAsia="標楷體" w:hAnsi="標楷體" w:hint="eastAsia"/>
          <w:sz w:val="28"/>
        </w:rPr>
        <w:t xml:space="preserve">節，學期總節數：  </w:t>
      </w:r>
      <w:r w:rsidRPr="00F708AB">
        <w:rPr>
          <w:rFonts w:ascii="標楷體" w:eastAsia="標楷體" w:hAnsi="標楷體" w:hint="eastAsia"/>
          <w:sz w:val="28"/>
          <w:u w:val="single"/>
        </w:rPr>
        <w:t xml:space="preserve">  </w:t>
      </w:r>
      <w:r w:rsidR="00565037">
        <w:rPr>
          <w:rFonts w:ascii="標楷體" w:eastAsia="標楷體" w:hAnsi="標楷體"/>
          <w:sz w:val="28"/>
          <w:u w:val="single"/>
        </w:rPr>
        <w:t>57</w:t>
      </w:r>
      <w:r w:rsidRPr="00F708AB">
        <w:rPr>
          <w:rFonts w:ascii="標楷體" w:eastAsia="標楷體" w:hAnsi="標楷體" w:hint="eastAsia"/>
          <w:sz w:val="28"/>
          <w:u w:val="single"/>
        </w:rPr>
        <w:t xml:space="preserve">   </w:t>
      </w:r>
      <w:r w:rsidRPr="00F708AB">
        <w:rPr>
          <w:rFonts w:ascii="標楷體" w:eastAsia="標楷體" w:hAnsi="標楷體" w:hint="eastAsia"/>
          <w:sz w:val="28"/>
        </w:rPr>
        <w:t xml:space="preserve">  節。</w:t>
      </w:r>
    </w:p>
    <w:p w:rsidR="00D343E5" w:rsidRPr="00F708AB" w:rsidRDefault="00D343E5" w:rsidP="00D343E5">
      <w:pPr>
        <w:tabs>
          <w:tab w:val="left" w:pos="1080"/>
          <w:tab w:val="center" w:pos="7289"/>
        </w:tabs>
        <w:spacing w:line="440" w:lineRule="exact"/>
        <w:ind w:firstLineChars="2" w:firstLine="6"/>
        <w:jc w:val="both"/>
        <w:rPr>
          <w:rFonts w:ascii="標楷體" w:eastAsia="標楷體" w:hAnsi="標楷體"/>
          <w:sz w:val="28"/>
          <w:szCs w:val="28"/>
        </w:rPr>
      </w:pPr>
      <w:r w:rsidRPr="00F708AB">
        <w:rPr>
          <w:rFonts w:ascii="標楷體" w:eastAsia="標楷體" w:hAnsi="標楷體" w:hint="eastAsia"/>
          <w:sz w:val="28"/>
          <w:szCs w:val="28"/>
        </w:rPr>
        <w:t>三．本學期學習目標</w:t>
      </w:r>
    </w:p>
    <w:p w:rsidR="004846C6" w:rsidRDefault="004846C6" w:rsidP="004846C6">
      <w:pPr>
        <w:pStyle w:val="1"/>
        <w:numPr>
          <w:ilvl w:val="0"/>
          <w:numId w:val="20"/>
        </w:numPr>
        <w:spacing w:line="400" w:lineRule="exact"/>
        <w:jc w:val="left"/>
        <w:rPr>
          <w:rFonts w:ascii="標楷體" w:eastAsia="標楷體" w:hAnsi="標楷體"/>
          <w:sz w:val="22"/>
          <w:szCs w:val="22"/>
        </w:rPr>
      </w:pPr>
      <w:r w:rsidRPr="00E4373B">
        <w:rPr>
          <w:rFonts w:ascii="標楷體" w:eastAsia="標楷體" w:hAnsi="標楷體" w:hint="eastAsia"/>
          <w:sz w:val="22"/>
          <w:szCs w:val="22"/>
        </w:rPr>
        <w:t>解決生活情境中的兩步驟整數四則問題；以括號區分兩步驟問題的計算順序；將生活中的兩步驟整數四則問題記成併式，並以一步一步的方法記錄解題過程；能知道整數四則的併式約定，並用來列式求答。</w:t>
      </w:r>
    </w:p>
    <w:p w:rsidR="004846C6" w:rsidRPr="00AE0EF3" w:rsidRDefault="004846C6" w:rsidP="004846C6">
      <w:pPr>
        <w:pStyle w:val="1"/>
        <w:numPr>
          <w:ilvl w:val="0"/>
          <w:numId w:val="20"/>
        </w:numPr>
        <w:spacing w:line="400" w:lineRule="exact"/>
        <w:jc w:val="left"/>
        <w:rPr>
          <w:rFonts w:ascii="標楷體" w:eastAsia="標楷體" w:hAnsi="標楷體"/>
          <w:sz w:val="22"/>
          <w:szCs w:val="22"/>
        </w:rPr>
      </w:pPr>
      <w:r w:rsidRPr="00AE0EF3">
        <w:rPr>
          <w:rFonts w:ascii="標楷體" w:eastAsia="標楷體" w:hAnsi="標楷體" w:hint="eastAsia"/>
          <w:sz w:val="22"/>
          <w:szCs w:val="22"/>
        </w:rPr>
        <w:t>能認識公里，及知道公里、公尺和公分的關係，並做化聚；透過生活中的實測和估測活動，培養長度量感；能做公里和公尺的加減乘除計算。</w:t>
      </w:r>
    </w:p>
    <w:p w:rsidR="004846C6" w:rsidRPr="00AE0EF3" w:rsidRDefault="004846C6" w:rsidP="004846C6">
      <w:pPr>
        <w:pStyle w:val="1"/>
        <w:numPr>
          <w:ilvl w:val="0"/>
          <w:numId w:val="20"/>
        </w:numPr>
        <w:spacing w:line="400" w:lineRule="exact"/>
        <w:jc w:val="left"/>
        <w:rPr>
          <w:rFonts w:ascii="標楷體" w:eastAsia="標楷體" w:hAnsi="標楷體"/>
          <w:sz w:val="22"/>
          <w:szCs w:val="22"/>
        </w:rPr>
      </w:pPr>
      <w:r w:rsidRPr="00AE0EF3">
        <w:rPr>
          <w:rFonts w:ascii="標楷體" w:eastAsia="標楷體" w:hAnsi="標楷體" w:hint="eastAsia"/>
          <w:sz w:val="22"/>
          <w:szCs w:val="22"/>
        </w:rPr>
        <w:t>能在具體等分的情境中，理解等值分數；能做簡單異分母分數的比較；能做簡單分數和小數的互換(分母為2、5、10、100)；能在具體等分的情境中，理解分數之「整數相除」的意涵；認識分數數線，並能將分數標記在數線上。</w:t>
      </w:r>
    </w:p>
    <w:p w:rsidR="004846C6" w:rsidRPr="00AE0EF3" w:rsidRDefault="004846C6" w:rsidP="004846C6">
      <w:pPr>
        <w:pStyle w:val="1"/>
        <w:numPr>
          <w:ilvl w:val="0"/>
          <w:numId w:val="20"/>
        </w:numPr>
        <w:spacing w:line="400" w:lineRule="exact"/>
        <w:jc w:val="left"/>
        <w:rPr>
          <w:rFonts w:ascii="標楷體" w:eastAsia="標楷體" w:hAnsi="標楷體"/>
          <w:sz w:val="22"/>
          <w:szCs w:val="22"/>
        </w:rPr>
      </w:pPr>
      <w:r w:rsidRPr="00AE0EF3">
        <w:rPr>
          <w:rFonts w:ascii="標楷體" w:eastAsia="標楷體" w:hAnsi="標楷體" w:hint="eastAsia"/>
          <w:sz w:val="22"/>
          <w:szCs w:val="22"/>
        </w:rPr>
        <w:t>能由直角、垂直與平行的概念，認識四邊形；認識正方形、長方形、平行四邊形、菱形與梯形；運用角與邊等性質，辨認簡單圖形；透過操作，認識基本四邊形的簡單性質；能畫出各種四邊形，如：正方形、長方形、平行四邊形與梯形。</w:t>
      </w:r>
    </w:p>
    <w:p w:rsidR="004846C6" w:rsidRPr="00AE0EF3" w:rsidRDefault="004846C6" w:rsidP="004846C6">
      <w:pPr>
        <w:pStyle w:val="1"/>
        <w:numPr>
          <w:ilvl w:val="0"/>
          <w:numId w:val="20"/>
        </w:numPr>
        <w:spacing w:line="400" w:lineRule="exact"/>
        <w:jc w:val="left"/>
        <w:rPr>
          <w:rFonts w:ascii="標楷體" w:eastAsia="標楷體" w:hAnsi="標楷體"/>
          <w:sz w:val="22"/>
          <w:szCs w:val="22"/>
        </w:rPr>
      </w:pPr>
      <w:r w:rsidRPr="00AE0EF3">
        <w:rPr>
          <w:rFonts w:ascii="標楷體" w:eastAsia="標楷體" w:hAnsi="標楷體" w:hint="eastAsia"/>
          <w:sz w:val="22"/>
          <w:szCs w:val="22"/>
        </w:rPr>
        <w:t>億以上數的概念、位值、化聚與大小比較；進行兩階或跨階單位的換算；認識數的十進位結構及表示法；大數的加減。</w:t>
      </w:r>
    </w:p>
    <w:p w:rsidR="004846C6" w:rsidRPr="00AE0EF3" w:rsidRDefault="004846C6" w:rsidP="004846C6">
      <w:pPr>
        <w:pStyle w:val="1"/>
        <w:numPr>
          <w:ilvl w:val="0"/>
          <w:numId w:val="20"/>
        </w:numPr>
        <w:spacing w:line="400" w:lineRule="exact"/>
        <w:jc w:val="left"/>
        <w:rPr>
          <w:rFonts w:ascii="標楷體" w:eastAsia="標楷體" w:hAnsi="標楷體"/>
          <w:sz w:val="22"/>
          <w:szCs w:val="22"/>
        </w:rPr>
      </w:pPr>
      <w:r w:rsidRPr="00AE0EF3">
        <w:rPr>
          <w:rFonts w:ascii="標楷體" w:eastAsia="標楷體" w:hAnsi="標楷體" w:hint="eastAsia"/>
          <w:sz w:val="22"/>
          <w:szCs w:val="22"/>
        </w:rPr>
        <w:t>解決一、二位小數整數倍的計算；解決小數加、減與乘的兩步驟問題。</w:t>
      </w:r>
    </w:p>
    <w:p w:rsidR="004846C6" w:rsidRPr="00AE0EF3" w:rsidRDefault="004846C6" w:rsidP="004846C6">
      <w:pPr>
        <w:pStyle w:val="1"/>
        <w:numPr>
          <w:ilvl w:val="0"/>
          <w:numId w:val="20"/>
        </w:numPr>
        <w:spacing w:line="400" w:lineRule="exact"/>
        <w:jc w:val="left"/>
        <w:rPr>
          <w:rFonts w:ascii="標楷體" w:eastAsia="標楷體" w:hAnsi="標楷體"/>
          <w:sz w:val="22"/>
          <w:szCs w:val="22"/>
        </w:rPr>
      </w:pPr>
      <w:r w:rsidRPr="00AE0EF3">
        <w:rPr>
          <w:rFonts w:ascii="標楷體" w:eastAsia="標楷體" w:hAnsi="標楷體" w:hint="eastAsia"/>
          <w:sz w:val="22"/>
          <w:szCs w:val="22"/>
        </w:rPr>
        <w:t>認識概數的意義；能用四捨五入法、無條件進入法、無條件捨去法等方式對一個數量取概數；能用四捨五入法對大數取概數，做加減估算。</w:t>
      </w:r>
    </w:p>
    <w:p w:rsidR="004846C6" w:rsidRPr="00AE0EF3" w:rsidRDefault="004846C6" w:rsidP="004846C6">
      <w:pPr>
        <w:pStyle w:val="1"/>
        <w:numPr>
          <w:ilvl w:val="0"/>
          <w:numId w:val="20"/>
        </w:numPr>
        <w:spacing w:line="400" w:lineRule="exact"/>
        <w:jc w:val="left"/>
        <w:rPr>
          <w:rFonts w:ascii="標楷體" w:eastAsia="標楷體" w:hAnsi="標楷體"/>
          <w:sz w:val="22"/>
          <w:szCs w:val="22"/>
        </w:rPr>
      </w:pPr>
      <w:r w:rsidRPr="00AE0EF3">
        <w:rPr>
          <w:rFonts w:ascii="標楷體" w:eastAsia="標楷體" w:hAnsi="標楷體" w:hint="eastAsia"/>
          <w:sz w:val="22"/>
          <w:szCs w:val="22"/>
        </w:rPr>
        <w:t>能理解長方形和正方形的周長公式；能理解長方形和正方形的面積公式；能認識1平方公尺，並以平方公尺為單位進行實測與估測及培養量感；能知道平方公分與平方公尺的關係並作相關的計算；能計算簡單複合圖形的面積。</w:t>
      </w:r>
    </w:p>
    <w:p w:rsidR="004846C6" w:rsidRPr="00AE0EF3" w:rsidRDefault="004846C6" w:rsidP="004846C6">
      <w:pPr>
        <w:pStyle w:val="1"/>
        <w:numPr>
          <w:ilvl w:val="0"/>
          <w:numId w:val="20"/>
        </w:numPr>
        <w:spacing w:line="400" w:lineRule="exact"/>
        <w:jc w:val="left"/>
        <w:rPr>
          <w:rFonts w:ascii="標楷體" w:eastAsia="標楷體" w:hAnsi="標楷體"/>
          <w:sz w:val="22"/>
          <w:szCs w:val="22"/>
        </w:rPr>
      </w:pPr>
      <w:r w:rsidRPr="00AE0EF3">
        <w:rPr>
          <w:rFonts w:ascii="標楷體" w:eastAsia="標楷體" w:hAnsi="標楷體" w:hint="eastAsia"/>
          <w:sz w:val="22"/>
          <w:szCs w:val="22"/>
        </w:rPr>
        <w:t>能解決時間量的複名數與單名數的換算問題。能解決複名數時間量的加減計算問題。能解決兩時刻之間的時間量問題。能解決時刻與時間量的加減問題(含跨日)。</w:t>
      </w:r>
    </w:p>
    <w:p w:rsidR="004846C6" w:rsidRPr="00AE0EF3" w:rsidRDefault="004846C6" w:rsidP="004846C6">
      <w:pPr>
        <w:pStyle w:val="1"/>
        <w:numPr>
          <w:ilvl w:val="0"/>
          <w:numId w:val="20"/>
        </w:numPr>
        <w:spacing w:line="400" w:lineRule="exact"/>
        <w:jc w:val="left"/>
        <w:rPr>
          <w:rFonts w:ascii="標楷體" w:eastAsia="標楷體" w:hAnsi="標楷體"/>
          <w:sz w:val="22"/>
          <w:szCs w:val="22"/>
        </w:rPr>
      </w:pPr>
      <w:r w:rsidRPr="00AE0EF3">
        <w:rPr>
          <w:rFonts w:ascii="標楷體" w:eastAsia="標楷體" w:hAnsi="標楷體" w:hint="eastAsia"/>
          <w:sz w:val="22"/>
          <w:szCs w:val="22"/>
        </w:rPr>
        <w:t>認識體積及體積的直接比較。經驗體積的保留概念。能利用個別單位，進行體積的比較。認識體積單位「立方公分」，並進行體積的實測。</w:t>
      </w:r>
    </w:p>
    <w:p w:rsidR="00D343E5" w:rsidRPr="00F708AB" w:rsidRDefault="003F555D" w:rsidP="00D343E5">
      <w:pPr>
        <w:pStyle w:val="1"/>
        <w:jc w:val="left"/>
        <w:rPr>
          <w:rFonts w:ascii="標楷體" w:eastAsia="標楷體" w:hAnsi="標楷體"/>
          <w:szCs w:val="28"/>
        </w:rPr>
      </w:pPr>
      <w:r>
        <w:rPr>
          <w:rFonts w:ascii="標楷體" w:eastAsia="標楷體" w:hAnsi="標楷體"/>
          <w:szCs w:val="28"/>
        </w:rPr>
        <w:br w:type="page"/>
      </w:r>
      <w:r w:rsidR="00D343E5" w:rsidRPr="00F708AB">
        <w:rPr>
          <w:rFonts w:ascii="標楷體" w:eastAsia="標楷體" w:hAnsi="標楷體" w:hint="eastAsia"/>
          <w:szCs w:val="28"/>
        </w:rPr>
        <w:lastRenderedPageBreak/>
        <w:t>四．本學期課程內涵</w:t>
      </w:r>
      <w:r w:rsidR="00D343E5" w:rsidRPr="00F708AB">
        <w:rPr>
          <w:rFonts w:ascii="標楷體" w:eastAsia="標楷體" w:hAnsi="標楷體" w:hint="eastAsia"/>
        </w:rPr>
        <w:t>：</w:t>
      </w:r>
    </w:p>
    <w:tbl>
      <w:tblPr>
        <w:tblW w:w="15301" w:type="dxa"/>
        <w:tblInd w:w="2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56"/>
        <w:gridCol w:w="1004"/>
        <w:gridCol w:w="10"/>
        <w:gridCol w:w="5471"/>
        <w:gridCol w:w="5040"/>
        <w:gridCol w:w="1080"/>
        <w:gridCol w:w="1260"/>
        <w:gridCol w:w="1080"/>
      </w:tblGrid>
      <w:tr w:rsidR="00EF59AD" w:rsidRPr="003B6FF7" w:rsidTr="00A64FAA">
        <w:trPr>
          <w:cantSplit/>
          <w:trHeight w:val="440"/>
        </w:trPr>
        <w:tc>
          <w:tcPr>
            <w:tcW w:w="1360" w:type="dxa"/>
            <w:gridSpan w:val="2"/>
            <w:tcBorders>
              <w:top w:val="single" w:sz="12" w:space="0" w:color="auto"/>
            </w:tcBorders>
            <w:vAlign w:val="center"/>
          </w:tcPr>
          <w:p w:rsidR="00EF59AD" w:rsidRPr="003B6FF7" w:rsidRDefault="00EF59AD">
            <w:pPr>
              <w:spacing w:line="440" w:lineRule="exact"/>
              <w:jc w:val="center"/>
              <w:rPr>
                <w:rFonts w:ascii="標楷體" w:eastAsia="標楷體" w:hAnsi="標楷體"/>
              </w:rPr>
            </w:pPr>
            <w:r w:rsidRPr="003B6FF7">
              <w:rPr>
                <w:rFonts w:ascii="標楷體" w:eastAsia="標楷體" w:hAnsi="標楷體" w:hint="eastAsia"/>
              </w:rPr>
              <w:t>教學期程</w:t>
            </w:r>
          </w:p>
        </w:tc>
        <w:tc>
          <w:tcPr>
            <w:tcW w:w="5481" w:type="dxa"/>
            <w:gridSpan w:val="2"/>
            <w:vMerge w:val="restart"/>
            <w:tcBorders>
              <w:top w:val="single" w:sz="12" w:space="0" w:color="auto"/>
            </w:tcBorders>
            <w:vAlign w:val="center"/>
          </w:tcPr>
          <w:p w:rsidR="00EF59AD" w:rsidRPr="003B6FF7" w:rsidRDefault="00EF59AD">
            <w:pPr>
              <w:spacing w:line="240" w:lineRule="exact"/>
              <w:jc w:val="center"/>
              <w:rPr>
                <w:rFonts w:ascii="標楷體" w:eastAsia="標楷體" w:hAnsi="標楷體"/>
              </w:rPr>
            </w:pPr>
            <w:r w:rsidRPr="003B6FF7">
              <w:rPr>
                <w:rFonts w:ascii="標楷體" w:eastAsia="標楷體" w:hAnsi="標楷體" w:hint="eastAsia"/>
              </w:rPr>
              <w:t xml:space="preserve">能力指標 </w:t>
            </w:r>
          </w:p>
        </w:tc>
        <w:tc>
          <w:tcPr>
            <w:tcW w:w="5040" w:type="dxa"/>
            <w:vMerge w:val="restart"/>
            <w:tcBorders>
              <w:top w:val="single" w:sz="12" w:space="0" w:color="auto"/>
            </w:tcBorders>
            <w:vAlign w:val="center"/>
          </w:tcPr>
          <w:p w:rsidR="00EF59AD" w:rsidRPr="003B6FF7" w:rsidRDefault="00EF59AD">
            <w:pPr>
              <w:pStyle w:val="a8"/>
              <w:spacing w:line="240" w:lineRule="exact"/>
              <w:rPr>
                <w:rFonts w:ascii="標楷體" w:eastAsia="標楷體" w:hAnsi="標楷體"/>
              </w:rPr>
            </w:pPr>
            <w:r w:rsidRPr="003B6FF7">
              <w:rPr>
                <w:rFonts w:ascii="標楷體" w:eastAsia="標楷體" w:hAnsi="標楷體" w:hint="eastAsia"/>
              </w:rPr>
              <w:t>對應能力指標之單元名稱</w:t>
            </w:r>
          </w:p>
        </w:tc>
        <w:tc>
          <w:tcPr>
            <w:tcW w:w="1080" w:type="dxa"/>
            <w:vMerge w:val="restart"/>
            <w:tcBorders>
              <w:top w:val="single" w:sz="12" w:space="0" w:color="auto"/>
            </w:tcBorders>
            <w:vAlign w:val="center"/>
          </w:tcPr>
          <w:p w:rsidR="00EF59AD" w:rsidRPr="003B6FF7" w:rsidRDefault="00EF59AD" w:rsidP="00930F51">
            <w:pPr>
              <w:spacing w:line="240" w:lineRule="exact"/>
              <w:ind w:firstLineChars="100" w:firstLine="240"/>
              <w:rPr>
                <w:rFonts w:ascii="標楷體" w:eastAsia="標楷體" w:hAnsi="標楷體"/>
              </w:rPr>
            </w:pPr>
            <w:r w:rsidRPr="003B6FF7">
              <w:rPr>
                <w:rFonts w:ascii="標楷體" w:eastAsia="標楷體" w:hAnsi="標楷體" w:hint="eastAsia"/>
              </w:rPr>
              <w:t>節數</w:t>
            </w:r>
          </w:p>
        </w:tc>
        <w:tc>
          <w:tcPr>
            <w:tcW w:w="1260" w:type="dxa"/>
            <w:vMerge w:val="restart"/>
            <w:tcBorders>
              <w:top w:val="single" w:sz="12" w:space="0" w:color="auto"/>
            </w:tcBorders>
            <w:vAlign w:val="center"/>
          </w:tcPr>
          <w:p w:rsidR="00EF59AD" w:rsidRPr="003B6FF7" w:rsidRDefault="00EF59AD">
            <w:pPr>
              <w:spacing w:line="240" w:lineRule="exact"/>
              <w:jc w:val="center"/>
              <w:rPr>
                <w:rFonts w:ascii="標楷體" w:eastAsia="標楷體" w:hAnsi="標楷體"/>
              </w:rPr>
            </w:pPr>
            <w:r w:rsidRPr="003B6FF7">
              <w:rPr>
                <w:rFonts w:ascii="標楷體" w:eastAsia="標楷體" w:hAnsi="標楷體" w:hint="eastAsia"/>
              </w:rPr>
              <w:t>評量方式</w:t>
            </w:r>
          </w:p>
        </w:tc>
        <w:tc>
          <w:tcPr>
            <w:tcW w:w="1080" w:type="dxa"/>
            <w:vMerge w:val="restart"/>
            <w:tcBorders>
              <w:top w:val="single" w:sz="12" w:space="0" w:color="auto"/>
            </w:tcBorders>
            <w:vAlign w:val="center"/>
          </w:tcPr>
          <w:p w:rsidR="00EF59AD" w:rsidRPr="00F15DDF" w:rsidRDefault="00EF59AD">
            <w:pPr>
              <w:spacing w:line="240" w:lineRule="exact"/>
              <w:jc w:val="center"/>
              <w:rPr>
                <w:rFonts w:ascii="標楷體" w:eastAsia="標楷體" w:hAnsi="標楷體"/>
              </w:rPr>
            </w:pPr>
            <w:r w:rsidRPr="00F15DDF">
              <w:rPr>
                <w:rFonts w:ascii="標楷體" w:eastAsia="標楷體" w:hAnsi="標楷體" w:hint="eastAsia"/>
              </w:rPr>
              <w:t>備註</w:t>
            </w:r>
          </w:p>
        </w:tc>
      </w:tr>
      <w:tr w:rsidR="00EF59AD" w:rsidRPr="003B6FF7" w:rsidTr="00A64FAA">
        <w:trPr>
          <w:cantSplit/>
          <w:trHeight w:val="440"/>
        </w:trPr>
        <w:tc>
          <w:tcPr>
            <w:tcW w:w="356" w:type="dxa"/>
            <w:tcBorders>
              <w:bottom w:val="single" w:sz="12" w:space="0" w:color="auto"/>
            </w:tcBorders>
            <w:vAlign w:val="center"/>
          </w:tcPr>
          <w:p w:rsidR="00EF59AD" w:rsidRPr="003B6FF7" w:rsidRDefault="00EF59AD">
            <w:pPr>
              <w:spacing w:line="440" w:lineRule="exact"/>
              <w:jc w:val="center"/>
              <w:rPr>
                <w:rFonts w:ascii="標楷體" w:eastAsia="標楷體" w:hAnsi="標楷體"/>
              </w:rPr>
            </w:pPr>
            <w:r w:rsidRPr="003B6FF7">
              <w:rPr>
                <w:rFonts w:ascii="標楷體" w:eastAsia="標楷體" w:hAnsi="標楷體" w:hint="eastAsia"/>
              </w:rPr>
              <w:t>週</w:t>
            </w:r>
          </w:p>
        </w:tc>
        <w:tc>
          <w:tcPr>
            <w:tcW w:w="1004" w:type="dxa"/>
            <w:tcBorders>
              <w:bottom w:val="single" w:sz="12" w:space="0" w:color="auto"/>
            </w:tcBorders>
            <w:vAlign w:val="center"/>
          </w:tcPr>
          <w:p w:rsidR="00EF59AD" w:rsidRPr="003B6FF7" w:rsidRDefault="00EF59AD">
            <w:pPr>
              <w:spacing w:line="440" w:lineRule="exact"/>
              <w:jc w:val="center"/>
              <w:rPr>
                <w:rFonts w:ascii="標楷體" w:eastAsia="標楷體" w:hAnsi="標楷體"/>
              </w:rPr>
            </w:pPr>
          </w:p>
        </w:tc>
        <w:tc>
          <w:tcPr>
            <w:tcW w:w="5481" w:type="dxa"/>
            <w:gridSpan w:val="2"/>
            <w:vMerge/>
            <w:tcBorders>
              <w:bottom w:val="single" w:sz="12" w:space="0" w:color="auto"/>
            </w:tcBorders>
            <w:vAlign w:val="center"/>
          </w:tcPr>
          <w:p w:rsidR="00EF59AD" w:rsidRPr="003B6FF7" w:rsidRDefault="00EF59AD">
            <w:pPr>
              <w:spacing w:line="240" w:lineRule="exact"/>
              <w:jc w:val="center"/>
              <w:rPr>
                <w:rFonts w:ascii="標楷體" w:eastAsia="標楷體" w:hAnsi="標楷體"/>
                <w:sz w:val="16"/>
                <w:szCs w:val="16"/>
              </w:rPr>
            </w:pPr>
          </w:p>
        </w:tc>
        <w:tc>
          <w:tcPr>
            <w:tcW w:w="5040" w:type="dxa"/>
            <w:vMerge/>
            <w:tcBorders>
              <w:bottom w:val="single" w:sz="12" w:space="0" w:color="auto"/>
            </w:tcBorders>
            <w:vAlign w:val="center"/>
          </w:tcPr>
          <w:p w:rsidR="00EF59AD" w:rsidRPr="003B6FF7" w:rsidRDefault="00EF59AD">
            <w:pPr>
              <w:pStyle w:val="a8"/>
              <w:spacing w:after="90" w:line="240" w:lineRule="exact"/>
              <w:rPr>
                <w:rFonts w:ascii="標楷體" w:eastAsia="標楷體" w:hAnsi="標楷體"/>
                <w:sz w:val="16"/>
                <w:szCs w:val="16"/>
              </w:rPr>
            </w:pPr>
          </w:p>
        </w:tc>
        <w:tc>
          <w:tcPr>
            <w:tcW w:w="1080" w:type="dxa"/>
            <w:vMerge/>
            <w:tcBorders>
              <w:bottom w:val="single" w:sz="12" w:space="0" w:color="auto"/>
            </w:tcBorders>
            <w:vAlign w:val="center"/>
          </w:tcPr>
          <w:p w:rsidR="00EF59AD" w:rsidRPr="003B6FF7" w:rsidRDefault="00EF59AD">
            <w:pPr>
              <w:spacing w:line="240" w:lineRule="exact"/>
              <w:jc w:val="center"/>
              <w:rPr>
                <w:rFonts w:ascii="標楷體" w:eastAsia="標楷體" w:hAnsi="標楷體"/>
              </w:rPr>
            </w:pPr>
          </w:p>
        </w:tc>
        <w:tc>
          <w:tcPr>
            <w:tcW w:w="1260" w:type="dxa"/>
            <w:vMerge/>
            <w:tcBorders>
              <w:bottom w:val="single" w:sz="12" w:space="0" w:color="auto"/>
            </w:tcBorders>
            <w:vAlign w:val="center"/>
          </w:tcPr>
          <w:p w:rsidR="00EF59AD" w:rsidRPr="003B6FF7" w:rsidRDefault="00EF59AD">
            <w:pPr>
              <w:spacing w:line="240" w:lineRule="exact"/>
              <w:jc w:val="center"/>
              <w:rPr>
                <w:rFonts w:ascii="標楷體" w:eastAsia="標楷體" w:hAnsi="標楷體"/>
                <w:sz w:val="16"/>
                <w:szCs w:val="16"/>
              </w:rPr>
            </w:pPr>
          </w:p>
        </w:tc>
        <w:tc>
          <w:tcPr>
            <w:tcW w:w="1080" w:type="dxa"/>
            <w:vMerge/>
            <w:tcBorders>
              <w:bottom w:val="single" w:sz="12" w:space="0" w:color="auto"/>
            </w:tcBorders>
            <w:vAlign w:val="center"/>
          </w:tcPr>
          <w:p w:rsidR="00EF59AD" w:rsidRPr="00F15DDF" w:rsidRDefault="00EF59AD">
            <w:pPr>
              <w:spacing w:line="240" w:lineRule="exact"/>
              <w:jc w:val="center"/>
              <w:rPr>
                <w:rFonts w:ascii="標楷體" w:eastAsia="標楷體" w:hAnsi="標楷體"/>
                <w:sz w:val="16"/>
                <w:szCs w:val="16"/>
              </w:rPr>
            </w:pPr>
          </w:p>
        </w:tc>
      </w:tr>
      <w:tr w:rsidR="00AC39AE" w:rsidRPr="003B6FF7" w:rsidTr="008D0437">
        <w:tblPrEx>
          <w:tblBorders>
            <w:insideH w:val="single" w:sz="4" w:space="0" w:color="auto"/>
            <w:insideV w:val="single" w:sz="4" w:space="0" w:color="auto"/>
          </w:tblBorders>
        </w:tblPrEx>
        <w:trPr>
          <w:cantSplit/>
          <w:trHeight w:val="1605"/>
        </w:trPr>
        <w:tc>
          <w:tcPr>
            <w:tcW w:w="356" w:type="dxa"/>
            <w:vAlign w:val="center"/>
          </w:tcPr>
          <w:p w:rsidR="00AC39AE" w:rsidRPr="003B6FF7" w:rsidRDefault="00AC39AE" w:rsidP="00AC39AE">
            <w:pPr>
              <w:spacing w:line="440" w:lineRule="exact"/>
              <w:jc w:val="both"/>
              <w:rPr>
                <w:rFonts w:ascii="標楷體" w:eastAsia="標楷體" w:hAnsi="標楷體"/>
                <w:sz w:val="28"/>
                <w:szCs w:val="28"/>
              </w:rPr>
            </w:pPr>
            <w:r>
              <w:rPr>
                <w:rFonts w:ascii="標楷體" w:eastAsia="標楷體" w:hAnsi="標楷體" w:hint="eastAsia"/>
                <w:sz w:val="28"/>
                <w:szCs w:val="28"/>
              </w:rPr>
              <w:t>一</w:t>
            </w:r>
          </w:p>
        </w:tc>
        <w:tc>
          <w:tcPr>
            <w:tcW w:w="1014" w:type="dxa"/>
            <w:gridSpan w:val="2"/>
            <w:vAlign w:val="center"/>
          </w:tcPr>
          <w:p w:rsidR="00AC39AE" w:rsidRPr="00232E0E" w:rsidRDefault="00AC39AE" w:rsidP="00E72EB0">
            <w:pPr>
              <w:rPr>
                <w:rFonts w:ascii="標楷體" w:eastAsia="標楷體" w:hAnsi="標楷體"/>
              </w:rPr>
            </w:pPr>
          </w:p>
        </w:tc>
        <w:tc>
          <w:tcPr>
            <w:tcW w:w="5471" w:type="dxa"/>
          </w:tcPr>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4-n-05 能做整數四則混合計算(兩步驟)。</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4-a-02 能在四則混合計算中，應用數的運算性質。</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hint="eastAsia"/>
                <w:szCs w:val="16"/>
              </w:rPr>
              <w:t>連結：</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C-R-01,C-R-02,C-R-03,C-R-04,C-T-01,C-T-02,C-S-03,C-C-01,C-C-02,C-C-03</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hint="eastAsia"/>
                <w:szCs w:val="16"/>
              </w:rPr>
              <w:t>【生涯發展教育】</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3-2-2覺察如何解決問題及做決定。</w:t>
            </w:r>
          </w:p>
          <w:p w:rsidR="00AC39AE" w:rsidRPr="003B6FF7" w:rsidRDefault="00AC39AE" w:rsidP="00AC39AE">
            <w:pPr>
              <w:pStyle w:val="3"/>
              <w:snapToGrid w:val="0"/>
              <w:ind w:leftChars="10" w:left="24" w:rightChars="10" w:right="24" w:firstLine="0"/>
              <w:jc w:val="left"/>
              <w:rPr>
                <w:rFonts w:ascii="標楷體" w:eastAsia="標楷體" w:hAnsi="標楷體"/>
                <w:szCs w:val="16"/>
              </w:rPr>
            </w:pPr>
          </w:p>
        </w:tc>
        <w:tc>
          <w:tcPr>
            <w:tcW w:w="5040" w:type="dxa"/>
          </w:tcPr>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一、整數四則混合計算</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【活動一】加減與乘的混合計算</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1.教師口述情境布題，透過觀察和討論，使用含有括號的併式記錄加減與乘的問題。</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2.教師重新布題，透過觀察和討論，理解加減與乘時，先乘後加減。</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【活動二】加減與除的混合計算</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1.教師口述情境布題，透過觀察和討論，使用含有括號的併式記錄加減與除的問題。</w:t>
            </w:r>
          </w:p>
          <w:p w:rsidR="00AC39AE" w:rsidRPr="003B6FF7"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2.教師重新布題，透過觀察和討論，理解加減與除時，先除後加減。</w:t>
            </w:r>
          </w:p>
        </w:tc>
        <w:tc>
          <w:tcPr>
            <w:tcW w:w="1080" w:type="dxa"/>
            <w:vAlign w:val="center"/>
          </w:tcPr>
          <w:p w:rsidR="00AC39AE" w:rsidRPr="00F50265" w:rsidRDefault="00AC39AE" w:rsidP="00AC39AE">
            <w:pPr>
              <w:jc w:val="center"/>
              <w:rPr>
                <w:rFonts w:ascii="標楷體" w:eastAsia="標楷體" w:hAnsi="標楷體"/>
              </w:rPr>
            </w:pPr>
            <w:r>
              <w:rPr>
                <w:rFonts w:ascii="標楷體" w:eastAsia="標楷體" w:hAnsi="標楷體" w:hint="eastAsia"/>
              </w:rPr>
              <w:t>3</w:t>
            </w:r>
          </w:p>
        </w:tc>
        <w:tc>
          <w:tcPr>
            <w:tcW w:w="1260" w:type="dxa"/>
          </w:tcPr>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1.口頭回答</w:t>
            </w:r>
          </w:p>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2.互相討論</w:t>
            </w:r>
          </w:p>
          <w:p w:rsidR="00AC39AE" w:rsidRPr="003B6FF7"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3.作業習寫</w:t>
            </w:r>
          </w:p>
        </w:tc>
        <w:tc>
          <w:tcPr>
            <w:tcW w:w="1080" w:type="dxa"/>
            <w:vAlign w:val="center"/>
          </w:tcPr>
          <w:p w:rsidR="00AC39AE" w:rsidRPr="00232E0E" w:rsidRDefault="00AC39AE" w:rsidP="00AC39AE">
            <w:pPr>
              <w:jc w:val="both"/>
              <w:rPr>
                <w:rFonts w:ascii="標楷體" w:eastAsia="標楷體" w:hAnsi="標楷體" w:cs="標楷體"/>
              </w:rPr>
            </w:pPr>
            <w:r>
              <w:rPr>
                <w:rFonts w:ascii="標楷體" w:eastAsia="標楷體" w:hAnsi="標楷體" w:cs="標楷體" w:hint="eastAsia"/>
              </w:rPr>
              <w:t>02/18</w:t>
            </w:r>
          </w:p>
          <w:p w:rsidR="00AC39AE" w:rsidRDefault="00AC39AE" w:rsidP="00AC39AE">
            <w:pPr>
              <w:jc w:val="both"/>
              <w:rPr>
                <w:rFonts w:ascii="標楷體" w:eastAsia="標楷體" w:hAnsi="標楷體" w:cs="標楷體"/>
              </w:rPr>
            </w:pPr>
            <w:r w:rsidRPr="00232E0E">
              <w:rPr>
                <w:rFonts w:ascii="標楷體" w:eastAsia="標楷體" w:hAnsi="標楷體" w:cs="標楷體"/>
              </w:rPr>
              <w:t>10</w:t>
            </w:r>
            <w:r>
              <w:rPr>
                <w:rFonts w:ascii="標楷體" w:eastAsia="標楷體" w:hAnsi="標楷體" w:cs="標楷體" w:hint="eastAsia"/>
              </w:rPr>
              <w:t>9</w:t>
            </w:r>
            <w:r w:rsidRPr="00232E0E">
              <w:rPr>
                <w:rFonts w:ascii="標楷體" w:eastAsia="標楷體" w:hAnsi="標楷體" w:cs="標楷體"/>
              </w:rPr>
              <w:t>學年第</w:t>
            </w:r>
            <w:r>
              <w:rPr>
                <w:rFonts w:ascii="標楷體" w:eastAsia="標楷體" w:hAnsi="標楷體" w:cs="標楷體" w:hint="eastAsia"/>
              </w:rPr>
              <w:t>2</w:t>
            </w:r>
            <w:r w:rsidRPr="00232E0E">
              <w:rPr>
                <w:rFonts w:ascii="標楷體" w:eastAsia="標楷體" w:hAnsi="標楷體" w:cs="標楷體"/>
              </w:rPr>
              <w:t>學期開學日並正式上課</w:t>
            </w:r>
          </w:p>
          <w:p w:rsidR="00AC39AE" w:rsidRPr="00232E0E" w:rsidRDefault="00AC39AE" w:rsidP="00AC39AE">
            <w:pPr>
              <w:jc w:val="both"/>
              <w:rPr>
                <w:rFonts w:ascii="標楷體" w:eastAsia="標楷體" w:hAnsi="標楷體" w:cs="標楷體"/>
              </w:rPr>
            </w:pPr>
            <w:r>
              <w:rPr>
                <w:rFonts w:ascii="標楷體" w:eastAsia="標楷體" w:hAnsi="標楷體" w:cs="標楷體" w:hint="eastAsia"/>
              </w:rPr>
              <w:t>02/20</w:t>
            </w:r>
            <w:r>
              <w:rPr>
                <w:rFonts w:ascii="標楷體" w:eastAsia="標楷體" w:hAnsi="標楷體" w:cs="標楷體"/>
              </w:rPr>
              <w:br/>
            </w:r>
            <w:r>
              <w:rPr>
                <w:rFonts w:ascii="標楷體" w:eastAsia="標楷體" w:hAnsi="標楷體" w:cs="標楷體" w:hint="eastAsia"/>
              </w:rPr>
              <w:t>補行上班上課</w:t>
            </w:r>
          </w:p>
        </w:tc>
      </w:tr>
      <w:tr w:rsidR="00AC39AE" w:rsidRPr="003B6FF7" w:rsidTr="00111F6E">
        <w:tblPrEx>
          <w:tblBorders>
            <w:insideH w:val="single" w:sz="4" w:space="0" w:color="auto"/>
            <w:insideV w:val="single" w:sz="4" w:space="0" w:color="auto"/>
          </w:tblBorders>
        </w:tblPrEx>
        <w:trPr>
          <w:cantSplit/>
          <w:trHeight w:val="1605"/>
        </w:trPr>
        <w:tc>
          <w:tcPr>
            <w:tcW w:w="356" w:type="dxa"/>
            <w:vAlign w:val="center"/>
          </w:tcPr>
          <w:p w:rsidR="00AC39AE" w:rsidRPr="003B6FF7" w:rsidRDefault="00AC39AE" w:rsidP="00AC39AE">
            <w:pPr>
              <w:spacing w:line="440" w:lineRule="exact"/>
              <w:jc w:val="both"/>
              <w:rPr>
                <w:rFonts w:ascii="標楷體" w:eastAsia="標楷體" w:hAnsi="標楷體"/>
                <w:sz w:val="28"/>
                <w:szCs w:val="28"/>
              </w:rPr>
            </w:pPr>
            <w:r>
              <w:rPr>
                <w:rFonts w:ascii="標楷體" w:eastAsia="標楷體" w:hAnsi="標楷體" w:hint="eastAsia"/>
                <w:sz w:val="28"/>
                <w:szCs w:val="28"/>
              </w:rPr>
              <w:t>二</w:t>
            </w:r>
          </w:p>
        </w:tc>
        <w:tc>
          <w:tcPr>
            <w:tcW w:w="1014" w:type="dxa"/>
            <w:gridSpan w:val="2"/>
            <w:vAlign w:val="center"/>
          </w:tcPr>
          <w:p w:rsidR="00AC39AE" w:rsidRPr="00232E0E" w:rsidRDefault="00AC39AE" w:rsidP="00E72EB0">
            <w:pPr>
              <w:jc w:val="center"/>
              <w:rPr>
                <w:rFonts w:ascii="標楷體" w:eastAsia="標楷體" w:hAnsi="標楷體"/>
              </w:rPr>
            </w:pPr>
          </w:p>
        </w:tc>
        <w:tc>
          <w:tcPr>
            <w:tcW w:w="5471" w:type="dxa"/>
          </w:tcPr>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4-n-05 能做整數四則混合計算(兩步驟)。</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4-a-01 能在具體情境中，理解乘法結合律。</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4-a-02 能在四則混合計算中，應用數的運算性質。</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hint="eastAsia"/>
                <w:szCs w:val="16"/>
              </w:rPr>
              <w:t>連結：</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C-R-01,C-R-02,C-R-03,C-R-04,C-T-01,C-T-02,C-S-03,C-C-01,C-C-02,C-C-03</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hint="eastAsia"/>
                <w:szCs w:val="16"/>
              </w:rPr>
              <w:t>【生涯發展教育】</w:t>
            </w:r>
          </w:p>
          <w:p w:rsidR="00AC39AE" w:rsidRPr="003B6FF7"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3-2-1 培養規劃及運用時間的能力。3-2-2 學習如何解決問題及做決定。</w:t>
            </w:r>
          </w:p>
        </w:tc>
        <w:tc>
          <w:tcPr>
            <w:tcW w:w="5040" w:type="dxa"/>
          </w:tcPr>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一、整數四則混合計算</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【活動三】四則運算</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1.教師口述布題，透過觀察和討論，理解有括號的算式中，括號內的算式先算。</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2.教師重新布題，透過觀察和討論，理解沒有括號的算式中，只有乘除或只有加減時，要由左而右計算。</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3.教師重新布題，透過觀察和討論，理解沒有括號的算式中，加減乘除混合時，先算乘除再算加減。</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【數學步道】</w:t>
            </w:r>
            <w:r>
              <w:rPr>
                <w:rFonts w:ascii="標楷體" w:eastAsia="標楷體" w:hAnsi="標楷體"/>
                <w:sz w:val="16"/>
              </w:rPr>
              <w:t>1～100數字魔幻列車</w:t>
            </w:r>
          </w:p>
          <w:p w:rsidR="00AC39AE" w:rsidRPr="003B6FF7"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1.教師口述布題，學生透過實作，利用限定數字和運算符號使算式答案接近目標數，並能熟練運用整數四則計算規則。</w:t>
            </w:r>
          </w:p>
        </w:tc>
        <w:tc>
          <w:tcPr>
            <w:tcW w:w="1080" w:type="dxa"/>
            <w:vAlign w:val="center"/>
          </w:tcPr>
          <w:p w:rsidR="00AC39AE" w:rsidRPr="00F50265" w:rsidRDefault="00AC39AE" w:rsidP="00AC39AE">
            <w:pPr>
              <w:jc w:val="center"/>
              <w:rPr>
                <w:rFonts w:ascii="標楷體" w:eastAsia="標楷體" w:hAnsi="標楷體"/>
              </w:rPr>
            </w:pPr>
            <w:r>
              <w:rPr>
                <w:rFonts w:ascii="標楷體" w:eastAsia="標楷體" w:hAnsi="標楷體"/>
              </w:rPr>
              <w:t>3</w:t>
            </w:r>
          </w:p>
        </w:tc>
        <w:tc>
          <w:tcPr>
            <w:tcW w:w="1260" w:type="dxa"/>
          </w:tcPr>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1.紙筆測驗</w:t>
            </w:r>
          </w:p>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2.口頭回答</w:t>
            </w:r>
          </w:p>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3.互相討論</w:t>
            </w:r>
          </w:p>
          <w:p w:rsidR="00AC39AE" w:rsidRPr="003B6FF7"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4.作業習寫</w:t>
            </w:r>
          </w:p>
        </w:tc>
        <w:tc>
          <w:tcPr>
            <w:tcW w:w="1080" w:type="dxa"/>
            <w:vAlign w:val="center"/>
          </w:tcPr>
          <w:p w:rsidR="00AC39AE" w:rsidRPr="00232E0E" w:rsidRDefault="00AC39AE" w:rsidP="00AC39AE">
            <w:pPr>
              <w:jc w:val="both"/>
              <w:rPr>
                <w:rFonts w:ascii="標楷體" w:eastAsia="標楷體" w:hAnsi="標楷體" w:cs="標楷體"/>
              </w:rPr>
            </w:pPr>
          </w:p>
        </w:tc>
      </w:tr>
      <w:tr w:rsidR="00AC39AE" w:rsidRPr="003B6FF7" w:rsidTr="008D0437">
        <w:tblPrEx>
          <w:tblBorders>
            <w:insideH w:val="single" w:sz="4" w:space="0" w:color="auto"/>
            <w:insideV w:val="single" w:sz="4" w:space="0" w:color="auto"/>
          </w:tblBorders>
        </w:tblPrEx>
        <w:trPr>
          <w:cantSplit/>
          <w:trHeight w:val="1605"/>
        </w:trPr>
        <w:tc>
          <w:tcPr>
            <w:tcW w:w="356" w:type="dxa"/>
            <w:vAlign w:val="center"/>
          </w:tcPr>
          <w:p w:rsidR="00AC39AE" w:rsidRPr="003B6FF7" w:rsidRDefault="00AC39AE" w:rsidP="00AC39AE">
            <w:pPr>
              <w:spacing w:line="440" w:lineRule="exact"/>
              <w:jc w:val="both"/>
              <w:rPr>
                <w:rFonts w:ascii="標楷體" w:eastAsia="標楷體" w:hAnsi="標楷體"/>
                <w:sz w:val="28"/>
                <w:szCs w:val="28"/>
              </w:rPr>
            </w:pPr>
            <w:r>
              <w:rPr>
                <w:rFonts w:ascii="標楷體" w:eastAsia="標楷體" w:hAnsi="標楷體" w:hint="eastAsia"/>
                <w:sz w:val="28"/>
                <w:szCs w:val="28"/>
              </w:rPr>
              <w:t>三</w:t>
            </w:r>
          </w:p>
        </w:tc>
        <w:tc>
          <w:tcPr>
            <w:tcW w:w="1014" w:type="dxa"/>
            <w:gridSpan w:val="2"/>
            <w:vAlign w:val="center"/>
          </w:tcPr>
          <w:p w:rsidR="00AC39AE" w:rsidRPr="00232E0E" w:rsidRDefault="00AC39AE" w:rsidP="00E72EB0">
            <w:pPr>
              <w:jc w:val="center"/>
              <w:rPr>
                <w:rFonts w:ascii="標楷體" w:eastAsia="標楷體" w:hAnsi="標楷體"/>
              </w:rPr>
            </w:pPr>
          </w:p>
        </w:tc>
        <w:tc>
          <w:tcPr>
            <w:tcW w:w="5471" w:type="dxa"/>
          </w:tcPr>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4-n-15 能認識長度單位「公里」，及「公里」與其他長度單位的關係，並做相關的計算。</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hint="eastAsia"/>
                <w:szCs w:val="16"/>
              </w:rPr>
              <w:t>連結：</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C-R-01,C-R-02,C-R-03,C-R-04,C-T-02,C-S-01,C-S-02,C-S-03,C-S-04,C-C-01,C-C-02,C-C-03,C-C-04,C-C-05,C-C-07,C-C-08</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hint="eastAsia"/>
                <w:szCs w:val="16"/>
              </w:rPr>
              <w:t>【生涯發展教育】</w:t>
            </w:r>
          </w:p>
          <w:p w:rsidR="00AC39AE" w:rsidRPr="003B6FF7"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3-2-1 培養規劃及運用時間的能力。3-2-2 學習如何解決問題及做決定。</w:t>
            </w:r>
          </w:p>
        </w:tc>
        <w:tc>
          <w:tcPr>
            <w:tcW w:w="5040" w:type="dxa"/>
          </w:tcPr>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二、公里</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【活動一】認識公里</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1.教師口述布題提問，認識公里。</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2.教師口述布題，透過觀察、討論和操作，進行公里的實測和估測活動，以培養量感。</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3.教師口述布題，學生進行以公里為單位的解題活動。</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【活動二】公里、公尺和公分的換算</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1.教師口述布題(進行幾公里換成幾公尺的單位化聚)，學生透過觀察和討論，進行解題活動。</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2.教師重新布題(幾公尺換成幾公里幾公尺的單位化聚)，學生透過觀察和討論，進行解題活動。</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3.教師口述布題(進行幾公里換成幾公分的單位化聚)，學生透過觀察和討論，進行解題活動。</w:t>
            </w:r>
          </w:p>
          <w:p w:rsidR="00AC39AE" w:rsidRPr="003B6FF7"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4.教師重新布</w:t>
            </w:r>
            <w:r>
              <w:rPr>
                <w:rFonts w:ascii="標楷體" w:eastAsia="標楷體" w:hAnsi="標楷體" w:hint="eastAsia"/>
                <w:sz w:val="16"/>
              </w:rPr>
              <w:t>題</w:t>
            </w:r>
            <w:r>
              <w:rPr>
                <w:rFonts w:ascii="標楷體" w:eastAsia="標楷體" w:hAnsi="標楷體"/>
                <w:sz w:val="16"/>
              </w:rPr>
              <w:t>(幾公分換成幾公里的單位化聚)，學生透過觀察和討論，進行解題活動。</w:t>
            </w:r>
          </w:p>
        </w:tc>
        <w:tc>
          <w:tcPr>
            <w:tcW w:w="1080" w:type="dxa"/>
            <w:vAlign w:val="center"/>
          </w:tcPr>
          <w:p w:rsidR="00AC39AE" w:rsidRPr="00F50265" w:rsidRDefault="00AC39AE" w:rsidP="00AC39AE">
            <w:pPr>
              <w:jc w:val="center"/>
              <w:rPr>
                <w:rFonts w:ascii="標楷體" w:eastAsia="標楷體" w:hAnsi="標楷體"/>
              </w:rPr>
            </w:pPr>
            <w:r>
              <w:rPr>
                <w:rFonts w:ascii="標楷體" w:eastAsia="標楷體" w:hAnsi="標楷體"/>
              </w:rPr>
              <w:t>3</w:t>
            </w:r>
          </w:p>
        </w:tc>
        <w:tc>
          <w:tcPr>
            <w:tcW w:w="1260" w:type="dxa"/>
          </w:tcPr>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1.紙筆測驗</w:t>
            </w:r>
          </w:p>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2.口頭回答</w:t>
            </w:r>
          </w:p>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3.作業習寫</w:t>
            </w:r>
          </w:p>
          <w:p w:rsidR="00AC39AE" w:rsidRPr="003B6FF7"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4.實測操作</w:t>
            </w:r>
          </w:p>
        </w:tc>
        <w:tc>
          <w:tcPr>
            <w:tcW w:w="1080" w:type="dxa"/>
            <w:vAlign w:val="center"/>
          </w:tcPr>
          <w:p w:rsidR="00AC39AE" w:rsidRPr="00232E0E" w:rsidRDefault="00AC39AE" w:rsidP="00AC39AE">
            <w:pPr>
              <w:jc w:val="both"/>
              <w:rPr>
                <w:rFonts w:ascii="標楷體" w:eastAsia="標楷體" w:hAnsi="標楷體" w:cs="標楷體"/>
              </w:rPr>
            </w:pPr>
            <w:r>
              <w:rPr>
                <w:rFonts w:ascii="標楷體" w:eastAsia="標楷體" w:hAnsi="標楷體" w:cs="標楷體" w:hint="eastAsia"/>
              </w:rPr>
              <w:t>03/01補228紀念日放假一日</w:t>
            </w:r>
          </w:p>
        </w:tc>
      </w:tr>
      <w:tr w:rsidR="00AC39AE" w:rsidRPr="003B6FF7" w:rsidTr="00111F6E">
        <w:tblPrEx>
          <w:tblBorders>
            <w:insideH w:val="single" w:sz="4" w:space="0" w:color="auto"/>
            <w:insideV w:val="single" w:sz="4" w:space="0" w:color="auto"/>
          </w:tblBorders>
        </w:tblPrEx>
        <w:trPr>
          <w:cantSplit/>
          <w:trHeight w:val="1605"/>
        </w:trPr>
        <w:tc>
          <w:tcPr>
            <w:tcW w:w="356" w:type="dxa"/>
            <w:vAlign w:val="center"/>
          </w:tcPr>
          <w:p w:rsidR="00AC39AE" w:rsidRPr="003B6FF7" w:rsidRDefault="00AC39AE" w:rsidP="00AC39AE">
            <w:pPr>
              <w:spacing w:line="440" w:lineRule="exact"/>
              <w:jc w:val="both"/>
              <w:rPr>
                <w:rFonts w:ascii="標楷體" w:eastAsia="標楷體" w:hAnsi="標楷體"/>
                <w:sz w:val="28"/>
                <w:szCs w:val="28"/>
              </w:rPr>
            </w:pPr>
            <w:r>
              <w:rPr>
                <w:rFonts w:ascii="標楷體" w:eastAsia="標楷體" w:hAnsi="標楷體" w:hint="eastAsia"/>
                <w:sz w:val="28"/>
                <w:szCs w:val="28"/>
              </w:rPr>
              <w:lastRenderedPageBreak/>
              <w:t>四</w:t>
            </w:r>
          </w:p>
        </w:tc>
        <w:tc>
          <w:tcPr>
            <w:tcW w:w="1014" w:type="dxa"/>
            <w:gridSpan w:val="2"/>
            <w:vAlign w:val="center"/>
          </w:tcPr>
          <w:p w:rsidR="00AC39AE" w:rsidRPr="00232E0E" w:rsidRDefault="00AC39AE" w:rsidP="00E72EB0">
            <w:pPr>
              <w:jc w:val="center"/>
              <w:rPr>
                <w:rFonts w:ascii="標楷體" w:eastAsia="標楷體" w:hAnsi="標楷體"/>
              </w:rPr>
            </w:pPr>
          </w:p>
        </w:tc>
        <w:tc>
          <w:tcPr>
            <w:tcW w:w="5471" w:type="dxa"/>
          </w:tcPr>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4-n-15 能認識長度單位「公里」，及「公里」與其他長度單位的關係，並做相關的計算。</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hint="eastAsia"/>
                <w:szCs w:val="16"/>
              </w:rPr>
              <w:t>連結：</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C-R-01,C-R-02,C-R-03,C-R-04,C-T-02,C-S-01,C-S-02,C-S-03,C-S-04,C-C-01,C-C-02,C-C-03,C-C-04,C-C-05,C-C-07,C-C-08</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hint="eastAsia"/>
                <w:szCs w:val="16"/>
              </w:rPr>
              <w:t>【生涯發展教育】</w:t>
            </w:r>
          </w:p>
          <w:p w:rsidR="00AC39AE" w:rsidRPr="003B6FF7"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3-2-1 培養規劃及運用時間的能力。3-2-2 學習如何解決問題及做決定。</w:t>
            </w:r>
          </w:p>
        </w:tc>
        <w:tc>
          <w:tcPr>
            <w:tcW w:w="5040" w:type="dxa"/>
          </w:tcPr>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二、公里</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【活動三】公里和公尺的加減計算</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1.教師以口述路標的情境布題，透過觀察和討論，學生進行公里和公尺的二階單位加法計算活動。</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2.教師以口述溪頭路線圖情境布題，透過觀察和討論，學生進行公里和公尺二階單位的減法計算活動。</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【活動四】公里和公尺的乘除計算</w:t>
            </w:r>
          </w:p>
          <w:p w:rsidR="00AC39AE" w:rsidRPr="003B6FF7" w:rsidRDefault="00AC39AE" w:rsidP="00345F79">
            <w:pPr>
              <w:snapToGrid w:val="0"/>
              <w:ind w:leftChars="10" w:left="24" w:rightChars="10" w:right="24"/>
              <w:rPr>
                <w:rFonts w:ascii="標楷體" w:eastAsia="標楷體" w:hAnsi="標楷體"/>
                <w:sz w:val="16"/>
              </w:rPr>
            </w:pPr>
            <w:r>
              <w:rPr>
                <w:rFonts w:ascii="標楷體" w:eastAsia="標楷體" w:hAnsi="標楷體"/>
                <w:sz w:val="16"/>
              </w:rPr>
              <w:t>1.教師以口述情境布題，透過觀察和討論，學生進行公里和公尺二階單位的乘法計算活動。</w:t>
            </w:r>
          </w:p>
        </w:tc>
        <w:tc>
          <w:tcPr>
            <w:tcW w:w="1080" w:type="dxa"/>
            <w:vAlign w:val="center"/>
          </w:tcPr>
          <w:p w:rsidR="00AC39AE" w:rsidRPr="00F50265" w:rsidRDefault="00AC39AE" w:rsidP="00AC39AE">
            <w:pPr>
              <w:jc w:val="center"/>
              <w:rPr>
                <w:rFonts w:ascii="標楷體" w:eastAsia="標楷體" w:hAnsi="標楷體"/>
              </w:rPr>
            </w:pPr>
            <w:r>
              <w:rPr>
                <w:rFonts w:ascii="標楷體" w:eastAsia="標楷體" w:hAnsi="標楷體"/>
              </w:rPr>
              <w:t>3</w:t>
            </w:r>
          </w:p>
        </w:tc>
        <w:tc>
          <w:tcPr>
            <w:tcW w:w="1260" w:type="dxa"/>
          </w:tcPr>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1.紙筆測驗</w:t>
            </w:r>
          </w:p>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2.口頭回答</w:t>
            </w:r>
          </w:p>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3.作業習寫</w:t>
            </w:r>
          </w:p>
          <w:p w:rsidR="00AC39AE" w:rsidRPr="003B6FF7"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4.實測操作</w:t>
            </w:r>
          </w:p>
        </w:tc>
        <w:tc>
          <w:tcPr>
            <w:tcW w:w="1080" w:type="dxa"/>
            <w:vAlign w:val="center"/>
          </w:tcPr>
          <w:p w:rsidR="00AC39AE" w:rsidRPr="00232E0E" w:rsidRDefault="00AC39AE" w:rsidP="00AC39AE">
            <w:pPr>
              <w:jc w:val="both"/>
              <w:rPr>
                <w:rFonts w:ascii="標楷體" w:eastAsia="標楷體" w:hAnsi="標楷體" w:cs="標楷體"/>
              </w:rPr>
            </w:pPr>
          </w:p>
        </w:tc>
      </w:tr>
      <w:tr w:rsidR="00AC39AE" w:rsidRPr="003B6FF7" w:rsidTr="00111F6E">
        <w:tblPrEx>
          <w:tblBorders>
            <w:insideH w:val="single" w:sz="4" w:space="0" w:color="auto"/>
            <w:insideV w:val="single" w:sz="4" w:space="0" w:color="auto"/>
          </w:tblBorders>
        </w:tblPrEx>
        <w:trPr>
          <w:cantSplit/>
          <w:trHeight w:val="1605"/>
        </w:trPr>
        <w:tc>
          <w:tcPr>
            <w:tcW w:w="356" w:type="dxa"/>
            <w:vAlign w:val="center"/>
          </w:tcPr>
          <w:p w:rsidR="00AC39AE" w:rsidRPr="003B6FF7" w:rsidRDefault="00AC39AE" w:rsidP="00AC39AE">
            <w:pPr>
              <w:spacing w:line="440" w:lineRule="exact"/>
              <w:jc w:val="both"/>
              <w:rPr>
                <w:rFonts w:ascii="標楷體" w:eastAsia="標楷體" w:hAnsi="標楷體"/>
                <w:sz w:val="28"/>
                <w:szCs w:val="28"/>
              </w:rPr>
            </w:pPr>
            <w:r>
              <w:rPr>
                <w:rFonts w:ascii="標楷體" w:eastAsia="標楷體" w:hAnsi="標楷體" w:hint="eastAsia"/>
                <w:sz w:val="28"/>
                <w:szCs w:val="28"/>
              </w:rPr>
              <w:t>五</w:t>
            </w:r>
          </w:p>
        </w:tc>
        <w:tc>
          <w:tcPr>
            <w:tcW w:w="1014" w:type="dxa"/>
            <w:gridSpan w:val="2"/>
            <w:vAlign w:val="center"/>
          </w:tcPr>
          <w:p w:rsidR="00AC39AE" w:rsidRPr="00232E0E" w:rsidRDefault="00AC39AE" w:rsidP="00E72EB0">
            <w:pPr>
              <w:jc w:val="center"/>
              <w:rPr>
                <w:rFonts w:ascii="標楷體" w:eastAsia="標楷體" w:hAnsi="標楷體"/>
              </w:rPr>
            </w:pPr>
          </w:p>
        </w:tc>
        <w:tc>
          <w:tcPr>
            <w:tcW w:w="5471" w:type="dxa"/>
          </w:tcPr>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4-n-07 能理解分數之「整數相除」的意涵。</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4-n-09 能認識等值分數，進行簡單異分母分數的比較，並用來做簡單分數與小數的互換。</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hint="eastAsia"/>
                <w:szCs w:val="16"/>
              </w:rPr>
              <w:t>連結：</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C-R-01,C-R-02,C-R-03,C-R-04,C-T-01,C-T-02,C-T-04,C-S-02,C-S-03,C-S-04,C-C-01,C-C-02,C-C-5</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hint="eastAsia"/>
                <w:szCs w:val="16"/>
              </w:rPr>
              <w:t>【性別平等教育】</w:t>
            </w:r>
          </w:p>
          <w:p w:rsidR="00AC39AE" w:rsidRPr="003B6FF7"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2-2-2 尊重不同性別者做決定的自主權。</w:t>
            </w:r>
          </w:p>
        </w:tc>
        <w:tc>
          <w:tcPr>
            <w:tcW w:w="5040" w:type="dxa"/>
          </w:tcPr>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三、分數</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【活動一】等值分數</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1.教師口述布題，透過觀察、討論和操作分數板，察覺與1等值的分數。</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2.教師重新口述布題，透過觀察、討論和操作，察覺其他的等值的分數。</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【活動二】簡單異分母分數的比較</w:t>
            </w:r>
          </w:p>
          <w:p w:rsidR="00AC39AE" w:rsidRDefault="00AC39AE" w:rsidP="00AC39AE">
            <w:pPr>
              <w:numPr>
                <w:ilvl w:val="0"/>
                <w:numId w:val="21"/>
              </w:numPr>
              <w:snapToGrid w:val="0"/>
              <w:ind w:rightChars="10" w:right="24"/>
              <w:rPr>
                <w:rFonts w:ascii="標楷體" w:eastAsia="標楷體" w:hAnsi="標楷體"/>
                <w:sz w:val="16"/>
              </w:rPr>
            </w:pPr>
            <w:r>
              <w:rPr>
                <w:rFonts w:ascii="標楷體" w:eastAsia="標楷體" w:hAnsi="標楷體"/>
                <w:sz w:val="16"/>
              </w:rPr>
              <w:t>教師口述布題，透過觀察和討論，察覺與異分母間的等值的分數，並進行比較。</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【活動三】分數和小數的互換</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1.教師口述布題，學生透過觀察和討論，察覺和解決分數化為小數、小數化為分數的問題(分母為10、100)。</w:t>
            </w:r>
          </w:p>
          <w:p w:rsidR="00AC39AE" w:rsidRPr="003B6FF7"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2.教師重新口述布題，學生解決分數化為小數、小數化為分數的問題(分母為2、5、10、100)。</w:t>
            </w:r>
          </w:p>
        </w:tc>
        <w:tc>
          <w:tcPr>
            <w:tcW w:w="1080" w:type="dxa"/>
            <w:vAlign w:val="center"/>
          </w:tcPr>
          <w:p w:rsidR="00AC39AE" w:rsidRPr="00F50265" w:rsidRDefault="00AC39AE" w:rsidP="00AC39AE">
            <w:pPr>
              <w:jc w:val="center"/>
              <w:rPr>
                <w:rFonts w:ascii="標楷體" w:eastAsia="標楷體" w:hAnsi="標楷體"/>
              </w:rPr>
            </w:pPr>
            <w:r>
              <w:rPr>
                <w:rFonts w:ascii="標楷體" w:eastAsia="標楷體" w:hAnsi="標楷體"/>
              </w:rPr>
              <w:t>3</w:t>
            </w:r>
          </w:p>
        </w:tc>
        <w:tc>
          <w:tcPr>
            <w:tcW w:w="1260" w:type="dxa"/>
          </w:tcPr>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1.紙筆測驗</w:t>
            </w:r>
          </w:p>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2.互相討論</w:t>
            </w:r>
          </w:p>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3.口頭回答</w:t>
            </w:r>
          </w:p>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4.作業習寫</w:t>
            </w:r>
          </w:p>
          <w:p w:rsidR="00AC39AE" w:rsidRPr="003B6FF7"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5.實際操作</w:t>
            </w:r>
          </w:p>
        </w:tc>
        <w:tc>
          <w:tcPr>
            <w:tcW w:w="1080" w:type="dxa"/>
            <w:vAlign w:val="center"/>
          </w:tcPr>
          <w:p w:rsidR="00AC39AE" w:rsidRPr="00232E0E" w:rsidRDefault="00AC39AE" w:rsidP="00AC39AE">
            <w:pPr>
              <w:jc w:val="both"/>
              <w:rPr>
                <w:rFonts w:ascii="標楷體" w:eastAsia="標楷體" w:hAnsi="標楷體" w:cs="標楷體"/>
              </w:rPr>
            </w:pPr>
          </w:p>
        </w:tc>
      </w:tr>
      <w:tr w:rsidR="00AC39AE" w:rsidRPr="003B6FF7" w:rsidTr="00727490">
        <w:tblPrEx>
          <w:tblBorders>
            <w:insideH w:val="single" w:sz="4" w:space="0" w:color="auto"/>
            <w:insideV w:val="single" w:sz="4" w:space="0" w:color="auto"/>
          </w:tblBorders>
        </w:tblPrEx>
        <w:trPr>
          <w:cantSplit/>
          <w:trHeight w:val="1605"/>
        </w:trPr>
        <w:tc>
          <w:tcPr>
            <w:tcW w:w="356" w:type="dxa"/>
            <w:vAlign w:val="center"/>
          </w:tcPr>
          <w:p w:rsidR="00AC39AE" w:rsidRPr="003B6FF7" w:rsidRDefault="00AC39AE" w:rsidP="00AC39AE">
            <w:pPr>
              <w:spacing w:line="440" w:lineRule="exact"/>
              <w:jc w:val="both"/>
              <w:rPr>
                <w:rFonts w:ascii="標楷體" w:eastAsia="標楷體" w:hAnsi="標楷體"/>
                <w:sz w:val="28"/>
                <w:szCs w:val="28"/>
              </w:rPr>
            </w:pPr>
            <w:r>
              <w:rPr>
                <w:rFonts w:ascii="標楷體" w:eastAsia="標楷體" w:hAnsi="標楷體" w:hint="eastAsia"/>
                <w:sz w:val="28"/>
                <w:szCs w:val="28"/>
              </w:rPr>
              <w:t>六</w:t>
            </w:r>
          </w:p>
        </w:tc>
        <w:tc>
          <w:tcPr>
            <w:tcW w:w="1014" w:type="dxa"/>
            <w:gridSpan w:val="2"/>
            <w:vAlign w:val="center"/>
          </w:tcPr>
          <w:p w:rsidR="00AC39AE" w:rsidRPr="00232E0E" w:rsidRDefault="00AC39AE" w:rsidP="00E72EB0">
            <w:pPr>
              <w:jc w:val="center"/>
              <w:rPr>
                <w:rFonts w:ascii="標楷體" w:eastAsia="標楷體" w:hAnsi="標楷體"/>
              </w:rPr>
            </w:pPr>
          </w:p>
        </w:tc>
        <w:tc>
          <w:tcPr>
            <w:tcW w:w="5471" w:type="dxa"/>
          </w:tcPr>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4-n-07 能理解分數之「整數相除」的意涵。</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4-n-09 能認識等值分數，進行簡單異分母分數的比較，並用來做簡單分數與小數的互換。</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4-n-10 能將簡單分數標記在數線上。</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hint="eastAsia"/>
                <w:szCs w:val="16"/>
              </w:rPr>
              <w:t>連結：</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C-R-01,C-R-02,C-R-03,C-R-04,C-T-01,C-T-02,C-T-04,C-S-02,C-S-03,C-S-04,C-C-01,C-C-02,C-C-5</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hint="eastAsia"/>
                <w:szCs w:val="16"/>
              </w:rPr>
              <w:t>【性別平等教育】</w:t>
            </w:r>
          </w:p>
          <w:p w:rsidR="00AC39AE" w:rsidRPr="003B6FF7"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2-2-2尊重不同性別者做決定的自主權。</w:t>
            </w:r>
          </w:p>
        </w:tc>
        <w:tc>
          <w:tcPr>
            <w:tcW w:w="5040" w:type="dxa"/>
          </w:tcPr>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三、分數</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【活動四】用分數表示整數相除的結果</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1.教師口述布題，學生透過觀察和討論，察覺和解決整數除以整數使用真分數表徵的問題。</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2.教師重新口述布題，學生解決整數除以整數使用假(帶)分數表徵的問題。</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【活動五】分數數線</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1.教師口述布題，學生透過觀察和討論，認識分數數線。</w:t>
            </w:r>
          </w:p>
          <w:p w:rsidR="00AC39AE" w:rsidRPr="003B6FF7"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2.</w:t>
            </w:r>
            <w:r>
              <w:rPr>
                <w:rFonts w:ascii="標楷體" w:eastAsia="標楷體" w:hAnsi="標楷體" w:hint="eastAsia"/>
                <w:sz w:val="16"/>
              </w:rPr>
              <w:t>教師重新口述布題，學生能將簡單的分數標示在分數數線上。</w:t>
            </w:r>
          </w:p>
        </w:tc>
        <w:tc>
          <w:tcPr>
            <w:tcW w:w="1080" w:type="dxa"/>
            <w:vAlign w:val="center"/>
          </w:tcPr>
          <w:p w:rsidR="00AC39AE" w:rsidRPr="00F50265" w:rsidRDefault="00AC39AE" w:rsidP="00AC39AE">
            <w:pPr>
              <w:jc w:val="center"/>
              <w:rPr>
                <w:rFonts w:ascii="標楷體" w:eastAsia="標楷體" w:hAnsi="標楷體"/>
              </w:rPr>
            </w:pPr>
            <w:r>
              <w:rPr>
                <w:rFonts w:ascii="標楷體" w:eastAsia="標楷體" w:hAnsi="標楷體"/>
              </w:rPr>
              <w:t>3</w:t>
            </w:r>
          </w:p>
        </w:tc>
        <w:tc>
          <w:tcPr>
            <w:tcW w:w="1260" w:type="dxa"/>
          </w:tcPr>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1.紙筆測驗</w:t>
            </w:r>
          </w:p>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2.互相討論</w:t>
            </w:r>
          </w:p>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3.口頭回答</w:t>
            </w:r>
          </w:p>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4.作業習寫</w:t>
            </w:r>
          </w:p>
          <w:p w:rsidR="00AC39AE" w:rsidRPr="003B6FF7"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5.實際操作</w:t>
            </w:r>
          </w:p>
        </w:tc>
        <w:tc>
          <w:tcPr>
            <w:tcW w:w="1080" w:type="dxa"/>
            <w:vAlign w:val="center"/>
          </w:tcPr>
          <w:p w:rsidR="00AC39AE" w:rsidRPr="00232E0E" w:rsidRDefault="00AC39AE" w:rsidP="00AC39AE">
            <w:pPr>
              <w:jc w:val="both"/>
              <w:rPr>
                <w:rFonts w:ascii="標楷體" w:eastAsia="標楷體" w:hAnsi="標楷體"/>
              </w:rPr>
            </w:pPr>
          </w:p>
        </w:tc>
      </w:tr>
      <w:tr w:rsidR="00AC39AE" w:rsidRPr="003B6FF7" w:rsidTr="00111F6E">
        <w:tblPrEx>
          <w:tblBorders>
            <w:insideH w:val="single" w:sz="4" w:space="0" w:color="auto"/>
            <w:insideV w:val="single" w:sz="4" w:space="0" w:color="auto"/>
          </w:tblBorders>
        </w:tblPrEx>
        <w:trPr>
          <w:cantSplit/>
          <w:trHeight w:val="1605"/>
        </w:trPr>
        <w:tc>
          <w:tcPr>
            <w:tcW w:w="356" w:type="dxa"/>
            <w:vAlign w:val="center"/>
          </w:tcPr>
          <w:p w:rsidR="00AC39AE" w:rsidRPr="003B6FF7" w:rsidRDefault="00AC39AE" w:rsidP="00AC39AE">
            <w:pPr>
              <w:spacing w:line="440" w:lineRule="exact"/>
              <w:jc w:val="both"/>
              <w:rPr>
                <w:rFonts w:ascii="標楷體" w:eastAsia="標楷體" w:hAnsi="標楷體"/>
                <w:sz w:val="28"/>
                <w:szCs w:val="28"/>
              </w:rPr>
            </w:pPr>
            <w:r>
              <w:rPr>
                <w:rFonts w:ascii="標楷體" w:eastAsia="標楷體" w:hAnsi="標楷體" w:hint="eastAsia"/>
                <w:sz w:val="28"/>
                <w:szCs w:val="28"/>
              </w:rPr>
              <w:t>七</w:t>
            </w:r>
          </w:p>
        </w:tc>
        <w:tc>
          <w:tcPr>
            <w:tcW w:w="1014" w:type="dxa"/>
            <w:gridSpan w:val="2"/>
            <w:vAlign w:val="center"/>
          </w:tcPr>
          <w:p w:rsidR="00AC39AE" w:rsidRPr="00232E0E" w:rsidRDefault="00AC39AE" w:rsidP="00E72EB0">
            <w:pPr>
              <w:jc w:val="center"/>
              <w:rPr>
                <w:rFonts w:ascii="標楷體" w:eastAsia="標楷體" w:hAnsi="標楷體"/>
              </w:rPr>
            </w:pPr>
          </w:p>
        </w:tc>
        <w:tc>
          <w:tcPr>
            <w:tcW w:w="5471" w:type="dxa"/>
          </w:tcPr>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4-s-01 能運用「角」與「邊」等構成要素，辨認簡單平面圖形。</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4-s-06 能理解平面上直角、垂直與平行的意義。</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hint="eastAsia"/>
                <w:szCs w:val="16"/>
              </w:rPr>
              <w:t>連結：</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C-R-01,C-R-02,C-R-03,C-R-04,C-S-04,C-S-05,C-T-01,C-S-03,C-S-04,C-C-01,C-C-02,C-C-03,C-C-04,C-C-05,C-C-06,C-C-07</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hint="eastAsia"/>
                <w:szCs w:val="16"/>
              </w:rPr>
              <w:t>【性別平等教育】</w:t>
            </w:r>
          </w:p>
          <w:p w:rsidR="00AC39AE" w:rsidRPr="003B6FF7"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2-2-2 尊重不同性別者做決定的自主權。</w:t>
            </w:r>
          </w:p>
        </w:tc>
        <w:tc>
          <w:tcPr>
            <w:tcW w:w="5040" w:type="dxa"/>
          </w:tcPr>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四、四邊形</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【活動一】垂直與平行</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1.教師口述布題，透過操作摺紙活動，察覺直角的位置。</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2.教師重新口述布題，透過觀察和討論，察覺兩條直線垂直的情形。</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3.學生學習繪製兩條互相垂直的線和一條通過線外一點的垂直線。</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4.教師口述布題，透過觀察和討論，察覺兩條直線平行的關係。</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5.學生學習繪製兩條互相平行的直線和一條線通過直線外一點並和直線平行線。</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6.教師重新口述布題，學生透過觀察、操作和討論，理解兩條平行線間的距離。</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【活動二】四邊形</w:t>
            </w:r>
          </w:p>
          <w:p w:rsidR="00AC39AE" w:rsidRPr="003B6FF7"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1.教師口述布題，透過觀察、討論和操作，認識四邊形和其數學上的用語(對</w:t>
            </w:r>
            <w:r>
              <w:rPr>
                <w:rFonts w:ascii="標楷體" w:eastAsia="標楷體" w:hAnsi="標楷體" w:hint="eastAsia"/>
                <w:sz w:val="16"/>
              </w:rPr>
              <w:t>鄰邊、邊、對角、對角線</w:t>
            </w:r>
            <w:r>
              <w:rPr>
                <w:rFonts w:ascii="標楷體" w:eastAsia="標楷體" w:hAnsi="標楷體"/>
                <w:sz w:val="16"/>
              </w:rPr>
              <w:t>)。</w:t>
            </w:r>
          </w:p>
        </w:tc>
        <w:tc>
          <w:tcPr>
            <w:tcW w:w="1080" w:type="dxa"/>
            <w:vAlign w:val="center"/>
          </w:tcPr>
          <w:p w:rsidR="00AC39AE" w:rsidRPr="00F50265" w:rsidRDefault="00AC39AE" w:rsidP="00AC39AE">
            <w:pPr>
              <w:jc w:val="center"/>
              <w:rPr>
                <w:rFonts w:ascii="標楷體" w:eastAsia="標楷體" w:hAnsi="標楷體"/>
              </w:rPr>
            </w:pPr>
            <w:r>
              <w:rPr>
                <w:rFonts w:ascii="標楷體" w:eastAsia="標楷體" w:hAnsi="標楷體"/>
              </w:rPr>
              <w:t>3</w:t>
            </w:r>
          </w:p>
        </w:tc>
        <w:tc>
          <w:tcPr>
            <w:tcW w:w="1260" w:type="dxa"/>
          </w:tcPr>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1.紙筆測驗</w:t>
            </w:r>
          </w:p>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2.課堂問答</w:t>
            </w:r>
          </w:p>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3.作業習寫</w:t>
            </w:r>
          </w:p>
          <w:p w:rsidR="00AC39AE" w:rsidRPr="003B6FF7"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4.實測操作</w:t>
            </w:r>
          </w:p>
        </w:tc>
        <w:tc>
          <w:tcPr>
            <w:tcW w:w="1080" w:type="dxa"/>
            <w:vAlign w:val="center"/>
          </w:tcPr>
          <w:p w:rsidR="00AC39AE" w:rsidRPr="00232E0E" w:rsidRDefault="00AC39AE" w:rsidP="00AC39AE">
            <w:pPr>
              <w:jc w:val="both"/>
              <w:rPr>
                <w:rFonts w:ascii="標楷體" w:eastAsia="標楷體" w:hAnsi="標楷體" w:cs="標楷體"/>
              </w:rPr>
            </w:pPr>
            <w:r>
              <w:rPr>
                <w:rFonts w:ascii="標楷體" w:eastAsia="標楷體" w:hAnsi="標楷體" w:cs="標楷體" w:hint="eastAsia"/>
              </w:rPr>
              <w:t>04/01、04/02各補假一天(</w:t>
            </w:r>
            <w:r w:rsidRPr="009E5F81">
              <w:rPr>
                <w:rFonts w:ascii="標楷體" w:eastAsia="標楷體" w:hAnsi="標楷體" w:hint="eastAsia"/>
                <w:color w:val="000000"/>
              </w:rPr>
              <w:t>兒童節及民族掃墓</w:t>
            </w:r>
            <w:r w:rsidRPr="009E5F81">
              <w:rPr>
                <w:rFonts w:ascii="標楷體" w:eastAsia="標楷體" w:hAnsi="標楷體"/>
                <w:color w:val="000000"/>
              </w:rPr>
              <w:t>節</w:t>
            </w:r>
            <w:r>
              <w:rPr>
                <w:rFonts w:ascii="標楷體" w:eastAsia="標楷體" w:hAnsi="標楷體" w:cs="標楷體" w:hint="eastAsia"/>
              </w:rPr>
              <w:t>)</w:t>
            </w:r>
          </w:p>
        </w:tc>
      </w:tr>
      <w:tr w:rsidR="00AC39AE" w:rsidRPr="003B6FF7" w:rsidTr="008D0437">
        <w:tblPrEx>
          <w:tblBorders>
            <w:insideH w:val="single" w:sz="4" w:space="0" w:color="auto"/>
            <w:insideV w:val="single" w:sz="4" w:space="0" w:color="auto"/>
          </w:tblBorders>
        </w:tblPrEx>
        <w:trPr>
          <w:cantSplit/>
          <w:trHeight w:val="1605"/>
        </w:trPr>
        <w:tc>
          <w:tcPr>
            <w:tcW w:w="356" w:type="dxa"/>
            <w:vAlign w:val="center"/>
          </w:tcPr>
          <w:p w:rsidR="00AC39AE" w:rsidRPr="003B6FF7" w:rsidRDefault="00AC39AE" w:rsidP="00AC39AE">
            <w:pPr>
              <w:spacing w:line="440" w:lineRule="exact"/>
              <w:jc w:val="both"/>
              <w:rPr>
                <w:rFonts w:ascii="標楷體" w:eastAsia="標楷體" w:hAnsi="標楷體"/>
                <w:sz w:val="28"/>
                <w:szCs w:val="28"/>
              </w:rPr>
            </w:pPr>
            <w:r>
              <w:rPr>
                <w:rFonts w:ascii="標楷體" w:eastAsia="標楷體" w:hAnsi="標楷體" w:hint="eastAsia"/>
                <w:sz w:val="28"/>
                <w:szCs w:val="28"/>
              </w:rPr>
              <w:lastRenderedPageBreak/>
              <w:t>八</w:t>
            </w:r>
          </w:p>
        </w:tc>
        <w:tc>
          <w:tcPr>
            <w:tcW w:w="1014" w:type="dxa"/>
            <w:gridSpan w:val="2"/>
            <w:vAlign w:val="center"/>
          </w:tcPr>
          <w:p w:rsidR="00AC39AE" w:rsidRPr="00232E0E" w:rsidRDefault="00AC39AE" w:rsidP="00E72EB0">
            <w:pPr>
              <w:jc w:val="center"/>
              <w:rPr>
                <w:rFonts w:ascii="標楷體" w:eastAsia="標楷體" w:hAnsi="標楷體"/>
              </w:rPr>
            </w:pPr>
          </w:p>
        </w:tc>
        <w:tc>
          <w:tcPr>
            <w:tcW w:w="5471" w:type="dxa"/>
          </w:tcPr>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4-s-01 能運用「角」與「邊」等構成要素，辨認簡單平面圖形。</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4-s-02 能透過操作，認識基本三角形與四邊形的簡單性質。</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4-s-06 能理解平面上直角、垂直與平行的意義。</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4-s-07 能認識平行四邊形和梯形。</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4-s-08 能利用三角板畫出直角與兩平行線段，並用來描繪平面圖形。</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hint="eastAsia"/>
                <w:szCs w:val="16"/>
              </w:rPr>
              <w:t>連結：</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C-R-01,C-R-02,C-R-03,C-R-04,C-S-04,C-S-05,C-T-01,C-S-03,C-S-04,C-C-01,C-C-02,C-C-03,C-C-04,C-C-05,C-C-06,C-C-07</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hint="eastAsia"/>
                <w:szCs w:val="16"/>
              </w:rPr>
              <w:t>【性別平等教育】</w:t>
            </w:r>
          </w:p>
          <w:p w:rsidR="00AC39AE" w:rsidRPr="003B6FF7"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2-2-2 尊重不同性別者做決定的自主權。</w:t>
            </w:r>
          </w:p>
        </w:tc>
        <w:tc>
          <w:tcPr>
            <w:tcW w:w="5040" w:type="dxa"/>
          </w:tcPr>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四、四邊形</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【活動三】認識各類四邊形及其性質</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1.教師口述布題，透過觀察、討論和操作，認識各種四邊形(正方形、長方形、平行四邊形、菱形和梯形)。</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2.教師口述布題，透過觀察和討論四邊形的邊、角關係，察覺和比較正方形、長方形、平行四邊形、菱形和梯形等平面圖形的異同。</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【活動四】分割四邊形及畫四邊形</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1.教師口述布題，透過觀察、討論和操作畫出各種四邊形。</w:t>
            </w:r>
          </w:p>
          <w:p w:rsidR="00AC39AE" w:rsidRPr="003B6FF7"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2.教師重新布題，學生透過觀察、討論和操作，進行圖形的繪製。</w:t>
            </w:r>
          </w:p>
        </w:tc>
        <w:tc>
          <w:tcPr>
            <w:tcW w:w="1080" w:type="dxa"/>
            <w:vAlign w:val="center"/>
          </w:tcPr>
          <w:p w:rsidR="00AC39AE" w:rsidRPr="00F50265" w:rsidRDefault="00AC39AE" w:rsidP="00AC39AE">
            <w:pPr>
              <w:jc w:val="center"/>
              <w:rPr>
                <w:rFonts w:ascii="標楷體" w:eastAsia="標楷體" w:hAnsi="標楷體"/>
              </w:rPr>
            </w:pPr>
            <w:r>
              <w:rPr>
                <w:rFonts w:ascii="標楷體" w:eastAsia="標楷體" w:hAnsi="標楷體"/>
              </w:rPr>
              <w:t>2</w:t>
            </w:r>
          </w:p>
        </w:tc>
        <w:tc>
          <w:tcPr>
            <w:tcW w:w="1260" w:type="dxa"/>
          </w:tcPr>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1.課堂問答</w:t>
            </w:r>
          </w:p>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2.作業習寫</w:t>
            </w:r>
          </w:p>
          <w:p w:rsidR="00AC39AE" w:rsidRPr="003B6FF7"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3.實測操作</w:t>
            </w:r>
          </w:p>
        </w:tc>
        <w:tc>
          <w:tcPr>
            <w:tcW w:w="1080" w:type="dxa"/>
            <w:vAlign w:val="center"/>
          </w:tcPr>
          <w:p w:rsidR="00AC39AE" w:rsidRPr="00232E0E" w:rsidRDefault="00AC39AE" w:rsidP="00AC39AE">
            <w:pPr>
              <w:jc w:val="both"/>
              <w:rPr>
                <w:rFonts w:ascii="標楷體" w:eastAsia="標楷體" w:hAnsi="標楷體" w:cs="標楷體"/>
              </w:rPr>
            </w:pPr>
            <w:r>
              <w:rPr>
                <w:rFonts w:ascii="標楷體" w:eastAsia="標楷體" w:hAnsi="標楷體" w:cs="標楷體" w:hint="eastAsia"/>
              </w:rPr>
              <w:t>04/05補假(</w:t>
            </w:r>
            <w:r w:rsidRPr="009E5F81">
              <w:rPr>
                <w:rFonts w:ascii="標楷體" w:eastAsia="標楷體" w:hAnsi="標楷體" w:hint="eastAsia"/>
                <w:color w:val="000000"/>
              </w:rPr>
              <w:t>兒童節及民族掃墓</w:t>
            </w:r>
            <w:r w:rsidRPr="009E5F81">
              <w:rPr>
                <w:rFonts w:ascii="標楷體" w:eastAsia="標楷體" w:hAnsi="標楷體"/>
                <w:color w:val="000000"/>
              </w:rPr>
              <w:t>節</w:t>
            </w:r>
            <w:r>
              <w:rPr>
                <w:rFonts w:ascii="標楷體" w:eastAsia="標楷體" w:hAnsi="標楷體" w:cs="標楷體" w:hint="eastAsia"/>
              </w:rPr>
              <w:t>)</w:t>
            </w:r>
          </w:p>
        </w:tc>
      </w:tr>
      <w:tr w:rsidR="00AC39AE" w:rsidRPr="003B6FF7" w:rsidTr="00111F6E">
        <w:tblPrEx>
          <w:tblBorders>
            <w:insideH w:val="single" w:sz="4" w:space="0" w:color="auto"/>
            <w:insideV w:val="single" w:sz="4" w:space="0" w:color="auto"/>
          </w:tblBorders>
        </w:tblPrEx>
        <w:trPr>
          <w:cantSplit/>
          <w:trHeight w:val="1605"/>
        </w:trPr>
        <w:tc>
          <w:tcPr>
            <w:tcW w:w="356" w:type="dxa"/>
            <w:vAlign w:val="center"/>
          </w:tcPr>
          <w:p w:rsidR="00AC39AE" w:rsidRPr="003B6FF7" w:rsidRDefault="00AC39AE" w:rsidP="00AC39AE">
            <w:pPr>
              <w:spacing w:line="440" w:lineRule="exact"/>
              <w:jc w:val="both"/>
              <w:rPr>
                <w:rFonts w:ascii="標楷體" w:eastAsia="標楷體" w:hAnsi="標楷體"/>
                <w:sz w:val="28"/>
                <w:szCs w:val="28"/>
              </w:rPr>
            </w:pPr>
            <w:r>
              <w:rPr>
                <w:rFonts w:ascii="標楷體" w:eastAsia="標楷體" w:hAnsi="標楷體" w:hint="eastAsia"/>
                <w:sz w:val="28"/>
                <w:szCs w:val="28"/>
              </w:rPr>
              <w:t>九</w:t>
            </w:r>
          </w:p>
        </w:tc>
        <w:tc>
          <w:tcPr>
            <w:tcW w:w="1014" w:type="dxa"/>
            <w:gridSpan w:val="2"/>
            <w:vAlign w:val="center"/>
          </w:tcPr>
          <w:p w:rsidR="00AC39AE" w:rsidRPr="00232E0E" w:rsidRDefault="00AC39AE" w:rsidP="00E72EB0">
            <w:pPr>
              <w:jc w:val="center"/>
              <w:rPr>
                <w:rFonts w:ascii="標楷體" w:eastAsia="標楷體" w:hAnsi="標楷體"/>
              </w:rPr>
            </w:pPr>
          </w:p>
        </w:tc>
        <w:tc>
          <w:tcPr>
            <w:tcW w:w="5471" w:type="dxa"/>
          </w:tcPr>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4-n-01 能透過位值概念，延伸整數的認識到大數(含「億」、「兆」之位名)，並做位值單位的換算。</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4-n-02 能熟練整數加、減的直式計算。</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hint="eastAsia"/>
                <w:szCs w:val="16"/>
              </w:rPr>
              <w:t>連結：</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C-R-01,C-R-02,C-R-03,C-R-04,C-C-01,C-C-02</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hint="eastAsia"/>
                <w:szCs w:val="16"/>
              </w:rPr>
              <w:t>【生涯發展教育】</w:t>
            </w:r>
          </w:p>
          <w:p w:rsidR="00AC39AE" w:rsidRPr="003B6FF7"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3-2-1 培養規劃及運用時間的能力。3-2-2 學習如何解決問題及做決定。</w:t>
            </w:r>
          </w:p>
        </w:tc>
        <w:tc>
          <w:tcPr>
            <w:tcW w:w="5040" w:type="dxa"/>
          </w:tcPr>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五、億以上的數</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【活動一】億以上的數</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1.教師口述布題，透過操作定位板記錄，認識千億以內的數。</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2.教師口述布題，透過操作定位板記錄，進行千億以內數的聽、說、讀、寫的活動。</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3.教師口述布題，透過操作定位板紀錄，認識千兆以內的數，並進行千兆以內數的聽、說、讀、寫的活動。</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4.教師宣告「我國的命數法」系統。</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5.教師重新口述布題，透過觀察和討論，進行大數的報讀應用活動。</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【活動二】整數的十進位結構</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1.教師口述布題，透過操作和觀察定位板，察覺相鄰位值間的彼此關係。</w:t>
            </w:r>
          </w:p>
          <w:p w:rsidR="00AC39AE" w:rsidRPr="003B6FF7"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2.教師口述布題，學生透過觀察和討論，用算</w:t>
            </w:r>
            <w:r>
              <w:rPr>
                <w:rFonts w:ascii="標楷體" w:eastAsia="標楷體" w:hAnsi="標楷體" w:hint="eastAsia"/>
                <w:sz w:val="16"/>
              </w:rPr>
              <w:t>式將數的十進位表示法記下來。</w:t>
            </w:r>
          </w:p>
        </w:tc>
        <w:tc>
          <w:tcPr>
            <w:tcW w:w="1080" w:type="dxa"/>
            <w:vAlign w:val="center"/>
          </w:tcPr>
          <w:p w:rsidR="00AC39AE" w:rsidRPr="00F50265" w:rsidRDefault="00AC39AE" w:rsidP="00AC39AE">
            <w:pPr>
              <w:jc w:val="center"/>
              <w:rPr>
                <w:rFonts w:ascii="標楷體" w:eastAsia="標楷體" w:hAnsi="標楷體"/>
              </w:rPr>
            </w:pPr>
            <w:r>
              <w:rPr>
                <w:rFonts w:ascii="標楷體" w:eastAsia="標楷體" w:hAnsi="標楷體"/>
              </w:rPr>
              <w:t>3</w:t>
            </w:r>
          </w:p>
        </w:tc>
        <w:tc>
          <w:tcPr>
            <w:tcW w:w="1260" w:type="dxa"/>
          </w:tcPr>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1.紙筆測驗</w:t>
            </w:r>
          </w:p>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2.口頭回答</w:t>
            </w:r>
          </w:p>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3.動態評量</w:t>
            </w:r>
          </w:p>
          <w:p w:rsidR="00AC39AE" w:rsidRPr="003B6FF7"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4.課堂問答</w:t>
            </w:r>
          </w:p>
        </w:tc>
        <w:tc>
          <w:tcPr>
            <w:tcW w:w="1080" w:type="dxa"/>
            <w:vAlign w:val="center"/>
          </w:tcPr>
          <w:p w:rsidR="00AC39AE" w:rsidRPr="00232E0E" w:rsidRDefault="00AC39AE" w:rsidP="00AC39AE">
            <w:pPr>
              <w:jc w:val="both"/>
              <w:rPr>
                <w:rFonts w:ascii="標楷體" w:eastAsia="標楷體" w:hAnsi="標楷體" w:cs="標楷體"/>
              </w:rPr>
            </w:pPr>
          </w:p>
        </w:tc>
      </w:tr>
      <w:tr w:rsidR="00AC39AE" w:rsidRPr="003B6FF7" w:rsidTr="008D0437">
        <w:tblPrEx>
          <w:tblBorders>
            <w:insideH w:val="single" w:sz="4" w:space="0" w:color="auto"/>
            <w:insideV w:val="single" w:sz="4" w:space="0" w:color="auto"/>
          </w:tblBorders>
        </w:tblPrEx>
        <w:trPr>
          <w:cantSplit/>
          <w:trHeight w:val="1605"/>
        </w:trPr>
        <w:tc>
          <w:tcPr>
            <w:tcW w:w="356" w:type="dxa"/>
            <w:vAlign w:val="center"/>
          </w:tcPr>
          <w:p w:rsidR="00AC39AE" w:rsidRPr="003B6FF7" w:rsidRDefault="00AC39AE" w:rsidP="00AC39AE">
            <w:pPr>
              <w:spacing w:line="440" w:lineRule="exact"/>
              <w:jc w:val="both"/>
              <w:rPr>
                <w:rFonts w:ascii="標楷體" w:eastAsia="標楷體" w:hAnsi="標楷體"/>
                <w:sz w:val="28"/>
                <w:szCs w:val="28"/>
              </w:rPr>
            </w:pPr>
            <w:r>
              <w:rPr>
                <w:rFonts w:ascii="標楷體" w:eastAsia="標楷體" w:hAnsi="標楷體" w:hint="eastAsia"/>
                <w:sz w:val="28"/>
                <w:szCs w:val="28"/>
              </w:rPr>
              <w:t>十</w:t>
            </w:r>
          </w:p>
        </w:tc>
        <w:tc>
          <w:tcPr>
            <w:tcW w:w="1014" w:type="dxa"/>
            <w:gridSpan w:val="2"/>
            <w:vAlign w:val="center"/>
          </w:tcPr>
          <w:p w:rsidR="00AC39AE" w:rsidRPr="00232E0E" w:rsidRDefault="00AC39AE" w:rsidP="00E72EB0">
            <w:pPr>
              <w:jc w:val="center"/>
              <w:rPr>
                <w:rFonts w:ascii="標楷體" w:eastAsia="標楷體" w:hAnsi="標楷體"/>
              </w:rPr>
            </w:pPr>
          </w:p>
        </w:tc>
        <w:tc>
          <w:tcPr>
            <w:tcW w:w="5471" w:type="dxa"/>
          </w:tcPr>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4-n-01 能透過位值概念，延伸整數的認識到大數(含「億」、「兆」之位名)，並做位值單位的換算。</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4-n-02 能熟練整數加、減的直式計算。</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hint="eastAsia"/>
                <w:szCs w:val="16"/>
              </w:rPr>
              <w:t>連結：</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C-R-01,C-R-02,C-R-03,C-R-04,C-C-01,C-C-02</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hint="eastAsia"/>
                <w:szCs w:val="16"/>
              </w:rPr>
              <w:t>【生涯發展教育】</w:t>
            </w:r>
          </w:p>
          <w:p w:rsidR="00AC39AE" w:rsidRPr="003B6FF7"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3-2-1 培養規劃及運用時間的能力。3-2-2 學習如何解決問題及做決定。</w:t>
            </w:r>
          </w:p>
        </w:tc>
        <w:tc>
          <w:tcPr>
            <w:tcW w:w="5040" w:type="dxa"/>
          </w:tcPr>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五、億以上的數</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【活動三】大數的加減計算</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1.教師口述布題，透過觀察和討論，進行解題活動，以加法直式記錄並計算，進行解題活動。</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2.教師重新口述布題，透過觀察和討論，進行解題活動，以減法直式記錄並計算，進行解題活動。</w:t>
            </w:r>
          </w:p>
          <w:p w:rsidR="00AC39AE" w:rsidRPr="003B6FF7"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3.教師重新口述布題，透過觀察和討論，進行解題活動，以加減直式記錄並計算，進行解題活動。</w:t>
            </w:r>
          </w:p>
        </w:tc>
        <w:tc>
          <w:tcPr>
            <w:tcW w:w="1080" w:type="dxa"/>
            <w:vAlign w:val="center"/>
          </w:tcPr>
          <w:p w:rsidR="00AC39AE" w:rsidRPr="00F50265" w:rsidRDefault="00AC39AE" w:rsidP="00AC39AE">
            <w:pPr>
              <w:jc w:val="center"/>
              <w:rPr>
                <w:rFonts w:ascii="標楷體" w:eastAsia="標楷體" w:hAnsi="標楷體"/>
              </w:rPr>
            </w:pPr>
            <w:r>
              <w:rPr>
                <w:rFonts w:ascii="標楷體" w:eastAsia="標楷體" w:hAnsi="標楷體"/>
              </w:rPr>
              <w:t>3</w:t>
            </w:r>
          </w:p>
        </w:tc>
        <w:tc>
          <w:tcPr>
            <w:tcW w:w="1260" w:type="dxa"/>
          </w:tcPr>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1.紙筆測驗</w:t>
            </w:r>
          </w:p>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2.口頭回答</w:t>
            </w:r>
          </w:p>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3.動態評量</w:t>
            </w:r>
          </w:p>
          <w:p w:rsidR="00AC39AE" w:rsidRPr="003B6FF7"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4.課堂問答</w:t>
            </w:r>
          </w:p>
        </w:tc>
        <w:tc>
          <w:tcPr>
            <w:tcW w:w="1080" w:type="dxa"/>
            <w:vAlign w:val="center"/>
          </w:tcPr>
          <w:p w:rsidR="00AC39AE" w:rsidRPr="00232E0E" w:rsidRDefault="00AC39AE" w:rsidP="00AC39AE">
            <w:pPr>
              <w:jc w:val="both"/>
              <w:rPr>
                <w:rFonts w:ascii="標楷體" w:eastAsia="標楷體" w:hAnsi="標楷體" w:cs="標楷體"/>
              </w:rPr>
            </w:pPr>
            <w:r w:rsidRPr="00232E0E">
              <w:rPr>
                <w:rFonts w:ascii="標楷體" w:eastAsia="標楷體" w:hAnsi="標楷體" w:cs="標楷體"/>
              </w:rPr>
              <w:t>國小第</w:t>
            </w:r>
            <w:r>
              <w:rPr>
                <w:rFonts w:ascii="標楷體" w:eastAsia="標楷體" w:hAnsi="標楷體" w:cs="標楷體" w:hint="eastAsia"/>
              </w:rPr>
              <w:t>2</w:t>
            </w:r>
            <w:r w:rsidRPr="00232E0E">
              <w:rPr>
                <w:rFonts w:ascii="標楷體" w:eastAsia="標楷體" w:hAnsi="標楷體" w:cs="標楷體"/>
              </w:rPr>
              <w:t>學期第一次定期考查週</w:t>
            </w:r>
          </w:p>
        </w:tc>
      </w:tr>
      <w:tr w:rsidR="00AC39AE" w:rsidRPr="003B6FF7" w:rsidTr="00111F6E">
        <w:tblPrEx>
          <w:tblBorders>
            <w:insideH w:val="single" w:sz="4" w:space="0" w:color="auto"/>
            <w:insideV w:val="single" w:sz="4" w:space="0" w:color="auto"/>
          </w:tblBorders>
        </w:tblPrEx>
        <w:trPr>
          <w:cantSplit/>
          <w:trHeight w:val="1605"/>
        </w:trPr>
        <w:tc>
          <w:tcPr>
            <w:tcW w:w="356" w:type="dxa"/>
            <w:vAlign w:val="center"/>
          </w:tcPr>
          <w:p w:rsidR="00AC39AE" w:rsidRPr="003B6FF7" w:rsidRDefault="00AC39AE" w:rsidP="00AC39AE">
            <w:pPr>
              <w:spacing w:line="440" w:lineRule="exact"/>
              <w:jc w:val="both"/>
              <w:rPr>
                <w:rFonts w:ascii="標楷體" w:eastAsia="標楷體" w:hAnsi="標楷體"/>
                <w:sz w:val="28"/>
                <w:szCs w:val="28"/>
              </w:rPr>
            </w:pPr>
            <w:r>
              <w:rPr>
                <w:rFonts w:ascii="標楷體" w:eastAsia="標楷體" w:hAnsi="標楷體" w:hint="eastAsia"/>
                <w:sz w:val="28"/>
                <w:szCs w:val="28"/>
              </w:rPr>
              <w:t>十一</w:t>
            </w:r>
          </w:p>
        </w:tc>
        <w:tc>
          <w:tcPr>
            <w:tcW w:w="1014" w:type="dxa"/>
            <w:gridSpan w:val="2"/>
            <w:vAlign w:val="center"/>
          </w:tcPr>
          <w:p w:rsidR="00AC39AE" w:rsidRPr="00232E0E" w:rsidRDefault="00AC39AE" w:rsidP="00E72EB0">
            <w:pPr>
              <w:jc w:val="center"/>
              <w:rPr>
                <w:rFonts w:ascii="標楷體" w:eastAsia="標楷體" w:hAnsi="標楷體"/>
              </w:rPr>
            </w:pPr>
          </w:p>
        </w:tc>
        <w:tc>
          <w:tcPr>
            <w:tcW w:w="5471" w:type="dxa"/>
          </w:tcPr>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4-n-12 能用直式處理二位小數加、減與整數倍的計算，並解決生活中的問題。</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hint="eastAsia"/>
                <w:szCs w:val="16"/>
              </w:rPr>
              <w:t>連結：</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C-R-01,C-R-02,C-R-03,C-T-01,C-T-02,C-S-02,C-S-03,C-S-04,C-C-01,C-C-02,C-C-03,C-C-05</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hint="eastAsia"/>
                <w:szCs w:val="16"/>
              </w:rPr>
              <w:t>【生涯發展教育】</w:t>
            </w:r>
          </w:p>
          <w:p w:rsidR="00AC39AE" w:rsidRPr="003B6FF7"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3-2-1 培養規劃及運用時間的能力。3-2-2 學習如何解決問題及做決定。</w:t>
            </w:r>
          </w:p>
        </w:tc>
        <w:tc>
          <w:tcPr>
            <w:tcW w:w="5040" w:type="dxa"/>
          </w:tcPr>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六、小數的乘法</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【活動一】一位小數×整數</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1.教師口述布題，解決一位小數乘以整數的問題，並以直式記錄。</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2.教師引導學生比較課本中，整數乘法和小數乘法算式的異同。</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3.教師說明當答案在小數點後最末一位是0時，可以省略不寫。</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【活動二】二位小數×整數</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1.教師口述布題，解決二位小數乘以整數的問題，並以直式記錄。</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2.教師重新布題，透過討論，察覺小數乘法直式和整數乘法直式一樣，最後在答案點上和被乘數一樣位數的小數點。</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3.教師口述布題，解決二位小數乘以整數的問題，並以直式記錄計算。</w:t>
            </w:r>
          </w:p>
          <w:p w:rsidR="00AC39AE" w:rsidRPr="003B6FF7"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4.教師重新布題，引導學生</w:t>
            </w:r>
            <w:r>
              <w:rPr>
                <w:rFonts w:ascii="標楷體" w:eastAsia="標楷體" w:hAnsi="標楷體" w:hint="eastAsia"/>
                <w:sz w:val="16"/>
              </w:rPr>
              <w:t>經驗小數點位置移動與積的小數點的關係。</w:t>
            </w:r>
          </w:p>
        </w:tc>
        <w:tc>
          <w:tcPr>
            <w:tcW w:w="1080" w:type="dxa"/>
            <w:vAlign w:val="center"/>
          </w:tcPr>
          <w:p w:rsidR="00AC39AE" w:rsidRPr="00F50265" w:rsidRDefault="00AC39AE" w:rsidP="00AC39AE">
            <w:pPr>
              <w:jc w:val="center"/>
              <w:rPr>
                <w:rFonts w:ascii="標楷體" w:eastAsia="標楷體" w:hAnsi="標楷體"/>
              </w:rPr>
            </w:pPr>
            <w:r>
              <w:rPr>
                <w:rFonts w:ascii="標楷體" w:eastAsia="標楷體" w:hAnsi="標楷體"/>
              </w:rPr>
              <w:t>3</w:t>
            </w:r>
          </w:p>
        </w:tc>
        <w:tc>
          <w:tcPr>
            <w:tcW w:w="1260" w:type="dxa"/>
          </w:tcPr>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1.紙筆測驗</w:t>
            </w:r>
          </w:p>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2.口頭回答</w:t>
            </w:r>
          </w:p>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3.互相討論</w:t>
            </w:r>
          </w:p>
          <w:p w:rsidR="00AC39AE" w:rsidRPr="003B6FF7"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4.作業習寫</w:t>
            </w:r>
          </w:p>
        </w:tc>
        <w:tc>
          <w:tcPr>
            <w:tcW w:w="1080" w:type="dxa"/>
            <w:vAlign w:val="center"/>
          </w:tcPr>
          <w:p w:rsidR="00AC39AE" w:rsidRPr="00232E0E" w:rsidRDefault="00AC39AE" w:rsidP="00AC39AE">
            <w:pPr>
              <w:jc w:val="both"/>
              <w:rPr>
                <w:rFonts w:ascii="標楷體" w:eastAsia="標楷體" w:hAnsi="標楷體" w:cs="標楷體"/>
              </w:rPr>
            </w:pPr>
          </w:p>
        </w:tc>
      </w:tr>
      <w:tr w:rsidR="00AC39AE" w:rsidRPr="003B6FF7" w:rsidTr="00111F6E">
        <w:tblPrEx>
          <w:tblBorders>
            <w:insideH w:val="single" w:sz="4" w:space="0" w:color="auto"/>
            <w:insideV w:val="single" w:sz="4" w:space="0" w:color="auto"/>
          </w:tblBorders>
        </w:tblPrEx>
        <w:trPr>
          <w:cantSplit/>
          <w:trHeight w:val="1605"/>
        </w:trPr>
        <w:tc>
          <w:tcPr>
            <w:tcW w:w="356" w:type="dxa"/>
            <w:vAlign w:val="center"/>
          </w:tcPr>
          <w:p w:rsidR="00AC39AE" w:rsidRPr="003B6FF7" w:rsidRDefault="00AC39AE" w:rsidP="00AC39AE">
            <w:pPr>
              <w:spacing w:line="440" w:lineRule="exact"/>
              <w:jc w:val="both"/>
              <w:rPr>
                <w:rFonts w:ascii="標楷體" w:eastAsia="標楷體" w:hAnsi="標楷體"/>
                <w:sz w:val="28"/>
                <w:szCs w:val="28"/>
              </w:rPr>
            </w:pPr>
            <w:r>
              <w:rPr>
                <w:rFonts w:ascii="標楷體" w:eastAsia="標楷體" w:hAnsi="標楷體" w:hint="eastAsia"/>
                <w:sz w:val="28"/>
                <w:szCs w:val="28"/>
              </w:rPr>
              <w:lastRenderedPageBreak/>
              <w:t>十二</w:t>
            </w:r>
          </w:p>
        </w:tc>
        <w:tc>
          <w:tcPr>
            <w:tcW w:w="1014" w:type="dxa"/>
            <w:gridSpan w:val="2"/>
            <w:vAlign w:val="center"/>
          </w:tcPr>
          <w:p w:rsidR="00AC39AE" w:rsidRPr="00232E0E" w:rsidRDefault="00AC39AE" w:rsidP="00E72EB0">
            <w:pPr>
              <w:jc w:val="center"/>
              <w:rPr>
                <w:rFonts w:ascii="標楷體" w:eastAsia="標楷體" w:hAnsi="標楷體"/>
              </w:rPr>
            </w:pPr>
          </w:p>
        </w:tc>
        <w:tc>
          <w:tcPr>
            <w:tcW w:w="5471" w:type="dxa"/>
          </w:tcPr>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4-n-12 能用直式處理二位小數加、減與整數倍的計算，並解決生活中的問題。</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hint="eastAsia"/>
                <w:szCs w:val="16"/>
              </w:rPr>
              <w:t>連結：</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C-R-01,C-R-02,C-R-03,C-T-01,C-T-02,C-S-02,C-S-03,C-S-04,C-C-01,C-C-02,C-C-03,C-C-05</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hint="eastAsia"/>
                <w:szCs w:val="16"/>
              </w:rPr>
              <w:t>【生涯發展教育】</w:t>
            </w:r>
          </w:p>
          <w:p w:rsidR="00AC39AE" w:rsidRPr="003B6FF7"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3-2-1 培養規劃及運用時間的能力。3-2-2 學習如何解決問題及做決定。</w:t>
            </w:r>
          </w:p>
        </w:tc>
        <w:tc>
          <w:tcPr>
            <w:tcW w:w="5040" w:type="dxa"/>
          </w:tcPr>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六、小數的乘法</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【活動三】小數計算的應用</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1.教師口述布題，學生透過討論，理解兩步驟小數加、減與整數倍的應用問題，並進行解題活動。</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2.教師重新口述布題，學生進行多步驟的加、減與乘的小數計算解題活動。</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【數學步道】小數的十進位結構</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1.教師口述布題，學生透過觀察和討論，用算式將小數的十進位表示法記下來。</w:t>
            </w:r>
          </w:p>
          <w:p w:rsidR="00AC39AE" w:rsidRPr="003B6FF7"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2.教師口述布題，透過操作和觀察定位板，察覺相鄰位值間的彼此關係。</w:t>
            </w:r>
          </w:p>
        </w:tc>
        <w:tc>
          <w:tcPr>
            <w:tcW w:w="1080" w:type="dxa"/>
            <w:vAlign w:val="center"/>
          </w:tcPr>
          <w:p w:rsidR="00AC39AE" w:rsidRPr="00F50265" w:rsidRDefault="00AC39AE" w:rsidP="00AC39AE">
            <w:pPr>
              <w:jc w:val="center"/>
              <w:rPr>
                <w:rFonts w:ascii="標楷體" w:eastAsia="標楷體" w:hAnsi="標楷體"/>
              </w:rPr>
            </w:pPr>
            <w:r>
              <w:rPr>
                <w:rFonts w:ascii="標楷體" w:eastAsia="標楷體" w:hAnsi="標楷體"/>
              </w:rPr>
              <w:t>3</w:t>
            </w:r>
          </w:p>
        </w:tc>
        <w:tc>
          <w:tcPr>
            <w:tcW w:w="1260" w:type="dxa"/>
          </w:tcPr>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1.紙筆測驗</w:t>
            </w:r>
          </w:p>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2.口頭回答</w:t>
            </w:r>
          </w:p>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3.互相討論</w:t>
            </w:r>
          </w:p>
          <w:p w:rsidR="00AC39AE" w:rsidRPr="003B6FF7"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4.作業習寫</w:t>
            </w:r>
          </w:p>
        </w:tc>
        <w:tc>
          <w:tcPr>
            <w:tcW w:w="1080" w:type="dxa"/>
            <w:vAlign w:val="center"/>
          </w:tcPr>
          <w:p w:rsidR="00AC39AE" w:rsidRPr="00232E0E" w:rsidRDefault="00AC39AE" w:rsidP="00AC39AE">
            <w:pPr>
              <w:jc w:val="both"/>
              <w:rPr>
                <w:rFonts w:ascii="標楷體" w:eastAsia="標楷體" w:hAnsi="標楷體" w:cs="標楷體"/>
              </w:rPr>
            </w:pPr>
          </w:p>
        </w:tc>
      </w:tr>
      <w:tr w:rsidR="00AC39AE" w:rsidRPr="003B6FF7" w:rsidTr="00111F6E">
        <w:tblPrEx>
          <w:tblBorders>
            <w:insideH w:val="single" w:sz="4" w:space="0" w:color="auto"/>
            <w:insideV w:val="single" w:sz="4" w:space="0" w:color="auto"/>
          </w:tblBorders>
        </w:tblPrEx>
        <w:trPr>
          <w:cantSplit/>
          <w:trHeight w:val="1605"/>
        </w:trPr>
        <w:tc>
          <w:tcPr>
            <w:tcW w:w="356" w:type="dxa"/>
            <w:vAlign w:val="center"/>
          </w:tcPr>
          <w:p w:rsidR="00AC39AE" w:rsidRPr="003B6FF7" w:rsidRDefault="00AC39AE" w:rsidP="00AC39AE">
            <w:pPr>
              <w:spacing w:line="440" w:lineRule="exact"/>
              <w:jc w:val="both"/>
              <w:rPr>
                <w:rFonts w:ascii="標楷體" w:eastAsia="標楷體" w:hAnsi="標楷體"/>
                <w:sz w:val="28"/>
                <w:szCs w:val="28"/>
              </w:rPr>
            </w:pPr>
            <w:r>
              <w:rPr>
                <w:rFonts w:ascii="標楷體" w:eastAsia="標楷體" w:hAnsi="標楷體" w:hint="eastAsia"/>
                <w:sz w:val="28"/>
                <w:szCs w:val="28"/>
              </w:rPr>
              <w:t>十三</w:t>
            </w:r>
          </w:p>
        </w:tc>
        <w:tc>
          <w:tcPr>
            <w:tcW w:w="1014" w:type="dxa"/>
            <w:gridSpan w:val="2"/>
            <w:vAlign w:val="center"/>
          </w:tcPr>
          <w:p w:rsidR="00AC39AE" w:rsidRPr="00232E0E" w:rsidRDefault="00AC39AE" w:rsidP="00E72EB0">
            <w:pPr>
              <w:jc w:val="center"/>
              <w:rPr>
                <w:rFonts w:ascii="標楷體" w:eastAsia="標楷體" w:hAnsi="標楷體"/>
              </w:rPr>
            </w:pPr>
          </w:p>
        </w:tc>
        <w:tc>
          <w:tcPr>
            <w:tcW w:w="5471" w:type="dxa"/>
          </w:tcPr>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4-n-06 能在具體情境中，對大數在指定位數取概數(含四捨五入法)，並做加、減之估算。</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hint="eastAsia"/>
                <w:szCs w:val="16"/>
              </w:rPr>
              <w:t>連結：</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C-R-01,C-R-02,C-R-03,C-R-04,C-T-01,C-T-02,C-S-02,C-S-03,C-S-04,C-S-05,C-C-02,C-C-03,C-C-05</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hint="eastAsia"/>
                <w:szCs w:val="16"/>
              </w:rPr>
              <w:t>【性別平等教育】</w:t>
            </w:r>
          </w:p>
          <w:p w:rsidR="00AC39AE" w:rsidRPr="003B6FF7"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2-2-2 尊重不同性別者做決定的自主權。</w:t>
            </w:r>
          </w:p>
        </w:tc>
        <w:tc>
          <w:tcPr>
            <w:tcW w:w="5040" w:type="dxa"/>
          </w:tcPr>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七、概數</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【活動一】生活中的概數</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1.教師口述布題，透過觀察和討論，察覺概數的意義。</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【活動二】無條件捨去法</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1.教師口述布題，透過觀察和討論，察覺和認識無條件捨去法並取概數到十位。</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2.教師重新口述布題，透過觀察和討論，察覺和認識無條件捨去法並取概數到指定位數。</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【活動三】無條件進入法</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1.教師口述布題，透過觀察和討論，察覺和認識無條件進入法並取概數到千位。</w:t>
            </w:r>
          </w:p>
          <w:p w:rsidR="00AC39AE" w:rsidRPr="003B6FF7"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2.教師重新口述布題，透過觀察和討論，察覺和認識無條件進入法並取概數到指定位數。</w:t>
            </w:r>
          </w:p>
        </w:tc>
        <w:tc>
          <w:tcPr>
            <w:tcW w:w="1080" w:type="dxa"/>
            <w:vAlign w:val="center"/>
          </w:tcPr>
          <w:p w:rsidR="00AC39AE" w:rsidRPr="00F50265" w:rsidRDefault="00AC39AE" w:rsidP="00AC39AE">
            <w:pPr>
              <w:jc w:val="center"/>
              <w:rPr>
                <w:rFonts w:ascii="標楷體" w:eastAsia="標楷體" w:hAnsi="標楷體"/>
              </w:rPr>
            </w:pPr>
            <w:r>
              <w:rPr>
                <w:rFonts w:ascii="標楷體" w:eastAsia="標楷體" w:hAnsi="標楷體"/>
              </w:rPr>
              <w:t>3</w:t>
            </w:r>
          </w:p>
        </w:tc>
        <w:tc>
          <w:tcPr>
            <w:tcW w:w="1260" w:type="dxa"/>
          </w:tcPr>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1.紙筆測驗</w:t>
            </w:r>
          </w:p>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2.口頭回答</w:t>
            </w:r>
          </w:p>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3.互相討論</w:t>
            </w:r>
          </w:p>
          <w:p w:rsidR="00AC39AE" w:rsidRPr="003B6FF7"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4.作業習寫</w:t>
            </w:r>
          </w:p>
        </w:tc>
        <w:tc>
          <w:tcPr>
            <w:tcW w:w="1080" w:type="dxa"/>
            <w:vAlign w:val="center"/>
          </w:tcPr>
          <w:p w:rsidR="00AC39AE" w:rsidRPr="00232E0E" w:rsidRDefault="00AC39AE" w:rsidP="00AC39AE">
            <w:pPr>
              <w:jc w:val="both"/>
              <w:rPr>
                <w:rFonts w:ascii="標楷體" w:eastAsia="標楷體" w:hAnsi="標楷體" w:cs="標楷體"/>
              </w:rPr>
            </w:pPr>
          </w:p>
        </w:tc>
      </w:tr>
      <w:tr w:rsidR="00AC39AE" w:rsidRPr="003B6FF7" w:rsidTr="00111F6E">
        <w:tblPrEx>
          <w:tblBorders>
            <w:insideH w:val="single" w:sz="4" w:space="0" w:color="auto"/>
            <w:insideV w:val="single" w:sz="4" w:space="0" w:color="auto"/>
          </w:tblBorders>
        </w:tblPrEx>
        <w:trPr>
          <w:cantSplit/>
          <w:trHeight w:val="1605"/>
        </w:trPr>
        <w:tc>
          <w:tcPr>
            <w:tcW w:w="356" w:type="dxa"/>
            <w:vAlign w:val="center"/>
          </w:tcPr>
          <w:p w:rsidR="00AC39AE" w:rsidRPr="003B6FF7" w:rsidRDefault="00AC39AE" w:rsidP="00AC39AE">
            <w:pPr>
              <w:spacing w:line="440" w:lineRule="exact"/>
              <w:jc w:val="both"/>
              <w:rPr>
                <w:rFonts w:ascii="標楷體" w:eastAsia="標楷體" w:hAnsi="標楷體"/>
                <w:sz w:val="28"/>
                <w:szCs w:val="28"/>
              </w:rPr>
            </w:pPr>
            <w:r>
              <w:rPr>
                <w:rFonts w:ascii="標楷體" w:eastAsia="標楷體" w:hAnsi="標楷體" w:hint="eastAsia"/>
                <w:sz w:val="28"/>
                <w:szCs w:val="28"/>
              </w:rPr>
              <w:t>十四</w:t>
            </w:r>
          </w:p>
        </w:tc>
        <w:tc>
          <w:tcPr>
            <w:tcW w:w="1014" w:type="dxa"/>
            <w:gridSpan w:val="2"/>
            <w:vAlign w:val="center"/>
          </w:tcPr>
          <w:p w:rsidR="00AC39AE" w:rsidRPr="00232E0E" w:rsidRDefault="00AC39AE" w:rsidP="00E72EB0">
            <w:pPr>
              <w:jc w:val="center"/>
              <w:rPr>
                <w:rFonts w:ascii="標楷體" w:eastAsia="標楷體" w:hAnsi="標楷體"/>
              </w:rPr>
            </w:pPr>
          </w:p>
        </w:tc>
        <w:tc>
          <w:tcPr>
            <w:tcW w:w="5471" w:type="dxa"/>
          </w:tcPr>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4-n-06 能在具體情境中，對大數在指定位數取概數(含四捨五入法)，並做加、減之估算。</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hint="eastAsia"/>
                <w:szCs w:val="16"/>
              </w:rPr>
              <w:t>連結：</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C-R-01,C-R-02,C-R-03,C-R-04,C-T-01,C-T-02,C-S-02,C-S-03,C-S-04,C-S-05,C-C-02,C-C-03,C-C-05</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hint="eastAsia"/>
                <w:szCs w:val="16"/>
              </w:rPr>
              <w:t>【性別平等教育】</w:t>
            </w:r>
          </w:p>
          <w:p w:rsidR="00AC39AE" w:rsidRPr="003B6FF7"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2-2-2 尊重不同性別者做決定的自主權。</w:t>
            </w:r>
          </w:p>
        </w:tc>
        <w:tc>
          <w:tcPr>
            <w:tcW w:w="5040" w:type="dxa"/>
          </w:tcPr>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七、概數</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【活動四】四捨五入法</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1.教師口述布題，透過觀察和討論，察覺和認識四捨五入法的規則。</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2.教師口述布題，透過觀察和討論，察覺用四捨五入法取並取概數到指定位數。</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【活動五】應用概數做加減估算</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1.教師口述布題，透過觀察和討論，察覺先取概數再做計算的方式。</w:t>
            </w:r>
          </w:p>
          <w:p w:rsidR="00AC39AE" w:rsidRPr="003B6FF7"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2.教師重新口述布題，學生透過觀察和討論，察覺和使用先取概數，再進行加、減法的概算。</w:t>
            </w:r>
          </w:p>
        </w:tc>
        <w:tc>
          <w:tcPr>
            <w:tcW w:w="1080" w:type="dxa"/>
            <w:vAlign w:val="center"/>
          </w:tcPr>
          <w:p w:rsidR="00AC39AE" w:rsidRPr="00F50265" w:rsidRDefault="00AC39AE" w:rsidP="00AC39AE">
            <w:pPr>
              <w:jc w:val="center"/>
              <w:rPr>
                <w:rFonts w:ascii="標楷體" w:eastAsia="標楷體" w:hAnsi="標楷體"/>
              </w:rPr>
            </w:pPr>
            <w:r>
              <w:rPr>
                <w:rFonts w:ascii="標楷體" w:eastAsia="標楷體" w:hAnsi="標楷體"/>
              </w:rPr>
              <w:t>3</w:t>
            </w:r>
          </w:p>
        </w:tc>
        <w:tc>
          <w:tcPr>
            <w:tcW w:w="1260" w:type="dxa"/>
          </w:tcPr>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1.紙筆測驗</w:t>
            </w:r>
          </w:p>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2.口頭回答</w:t>
            </w:r>
          </w:p>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3.互相討論</w:t>
            </w:r>
          </w:p>
          <w:p w:rsidR="00AC39AE" w:rsidRPr="003B6FF7"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4.作業習寫</w:t>
            </w:r>
          </w:p>
        </w:tc>
        <w:tc>
          <w:tcPr>
            <w:tcW w:w="1080" w:type="dxa"/>
            <w:vAlign w:val="center"/>
          </w:tcPr>
          <w:p w:rsidR="00AC39AE" w:rsidRPr="00232E0E" w:rsidRDefault="00AC39AE" w:rsidP="00AC39AE">
            <w:pPr>
              <w:jc w:val="both"/>
              <w:rPr>
                <w:rFonts w:ascii="標楷體" w:eastAsia="標楷體" w:hAnsi="標楷體" w:cs="標楷體"/>
              </w:rPr>
            </w:pPr>
          </w:p>
        </w:tc>
      </w:tr>
      <w:tr w:rsidR="00AC39AE" w:rsidRPr="003B6FF7" w:rsidTr="00111F6E">
        <w:tblPrEx>
          <w:tblBorders>
            <w:insideH w:val="single" w:sz="4" w:space="0" w:color="auto"/>
            <w:insideV w:val="single" w:sz="4" w:space="0" w:color="auto"/>
          </w:tblBorders>
        </w:tblPrEx>
        <w:trPr>
          <w:cantSplit/>
          <w:trHeight w:val="1605"/>
        </w:trPr>
        <w:tc>
          <w:tcPr>
            <w:tcW w:w="356" w:type="dxa"/>
            <w:vAlign w:val="center"/>
          </w:tcPr>
          <w:p w:rsidR="00AC39AE" w:rsidRPr="003B6FF7" w:rsidRDefault="00AC39AE" w:rsidP="00AC39AE">
            <w:pPr>
              <w:spacing w:line="440" w:lineRule="exact"/>
              <w:jc w:val="both"/>
              <w:rPr>
                <w:rFonts w:ascii="標楷體" w:eastAsia="標楷體" w:hAnsi="標楷體"/>
                <w:sz w:val="28"/>
                <w:szCs w:val="28"/>
              </w:rPr>
            </w:pPr>
            <w:r>
              <w:rPr>
                <w:rFonts w:ascii="標楷體" w:eastAsia="標楷體" w:hAnsi="標楷體" w:hint="eastAsia"/>
                <w:sz w:val="28"/>
                <w:szCs w:val="28"/>
              </w:rPr>
              <w:lastRenderedPageBreak/>
              <w:t>十五</w:t>
            </w:r>
          </w:p>
        </w:tc>
        <w:tc>
          <w:tcPr>
            <w:tcW w:w="1014" w:type="dxa"/>
            <w:gridSpan w:val="2"/>
            <w:vAlign w:val="center"/>
          </w:tcPr>
          <w:p w:rsidR="00AC39AE" w:rsidRPr="00232E0E" w:rsidRDefault="00AC39AE" w:rsidP="00E72EB0">
            <w:pPr>
              <w:jc w:val="center"/>
              <w:rPr>
                <w:rFonts w:ascii="標楷體" w:eastAsia="標楷體" w:hAnsi="標楷體"/>
              </w:rPr>
            </w:pPr>
          </w:p>
        </w:tc>
        <w:tc>
          <w:tcPr>
            <w:tcW w:w="5471" w:type="dxa"/>
          </w:tcPr>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4-n-17 能認識面積單位「平方公尺」，及「平方公分」、「平方公尺」間的關係，並做相關計算。</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4-n-18 能理解長方形和正方形的面積公式與周長公式。</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4-s-09 能理解長方形和正方形的面積公式與周長公式。</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hint="eastAsia"/>
                <w:szCs w:val="16"/>
              </w:rPr>
              <w:t>連結：</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C-R-01,C-R-03,C-R-04,C-T-01,C-T-02,C-S-02,C-S-03,C-S-04,C-C-02,C-C-05,C-C-07</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hint="eastAsia"/>
                <w:szCs w:val="16"/>
              </w:rPr>
              <w:t>【生涯發展教育】</w:t>
            </w:r>
          </w:p>
          <w:p w:rsidR="00AC39AE" w:rsidRPr="003B6FF7"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3-2-1 培養規劃及運用時間的能力。3-2-2 學習如</w:t>
            </w:r>
            <w:r>
              <w:rPr>
                <w:rFonts w:ascii="標楷體" w:eastAsia="標楷體" w:hAnsi="標楷體" w:hint="eastAsia"/>
                <w:szCs w:val="16"/>
              </w:rPr>
              <w:t>何解決問題及做決定。</w:t>
            </w:r>
          </w:p>
        </w:tc>
        <w:tc>
          <w:tcPr>
            <w:tcW w:w="5040" w:type="dxa"/>
          </w:tcPr>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八、周長與面積</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【活動一】長方形、正方形的周長公式</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1.教師口述布題，透過觀察和討論，察覺長方形周長公式是「長×2＋寬×2」或「(長＋寬)×2」。</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2.教師口述布題，透過觀察和討論，察覺正方形周長公式是「邊長×4」。</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【活動二】長方形、正方形的面積公式</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1.教師口述布題，透過觀察和討論，察覺和使用乘法簡化平方公分板上格子的點算。</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2.教師口述布題，透過觀察和討論，察覺長方形面積公式是「長×寬」，並計算長方形面積。</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3.教師重新口述情境布題，透過觀察和討論，察覺正方形的面積公式是「邊長×邊長」，並計算正方形</w:t>
            </w:r>
            <w:r>
              <w:rPr>
                <w:rFonts w:ascii="標楷體" w:eastAsia="標楷體" w:hAnsi="標楷體" w:hint="eastAsia"/>
                <w:sz w:val="16"/>
              </w:rPr>
              <w:t>面積。</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【活動三】認識</w:t>
            </w:r>
            <w:r>
              <w:rPr>
                <w:rFonts w:ascii="標楷體" w:eastAsia="標楷體" w:hAnsi="標楷體"/>
                <w:sz w:val="16"/>
              </w:rPr>
              <w:t>1平方公尺</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1.教師口述布題，透過觀察和討論，察覺和認識平方公尺。</w:t>
            </w:r>
          </w:p>
          <w:p w:rsidR="00AC39AE" w:rsidRPr="003B6FF7"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2.教師口述布題，透過觀察、討論和操作，察覺以平方公尺為單位的實測與估測，並計算面積(以平方公尺為單位)。</w:t>
            </w:r>
          </w:p>
        </w:tc>
        <w:tc>
          <w:tcPr>
            <w:tcW w:w="1080" w:type="dxa"/>
            <w:vAlign w:val="center"/>
          </w:tcPr>
          <w:p w:rsidR="00AC39AE" w:rsidRPr="00F50265" w:rsidRDefault="00AC39AE" w:rsidP="00AC39AE">
            <w:pPr>
              <w:jc w:val="center"/>
              <w:rPr>
                <w:rFonts w:ascii="標楷體" w:eastAsia="標楷體" w:hAnsi="標楷體"/>
              </w:rPr>
            </w:pPr>
            <w:r>
              <w:rPr>
                <w:rFonts w:ascii="標楷體" w:eastAsia="標楷體" w:hAnsi="標楷體"/>
              </w:rPr>
              <w:t>3</w:t>
            </w:r>
          </w:p>
        </w:tc>
        <w:tc>
          <w:tcPr>
            <w:tcW w:w="1260" w:type="dxa"/>
          </w:tcPr>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1.紙筆測驗</w:t>
            </w:r>
          </w:p>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2.面積實測</w:t>
            </w:r>
          </w:p>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3.口頭回答</w:t>
            </w:r>
          </w:p>
          <w:p w:rsidR="00AC39AE" w:rsidRPr="003B6FF7"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4.互相討論</w:t>
            </w:r>
          </w:p>
        </w:tc>
        <w:tc>
          <w:tcPr>
            <w:tcW w:w="1080" w:type="dxa"/>
            <w:vAlign w:val="center"/>
          </w:tcPr>
          <w:p w:rsidR="00AC39AE" w:rsidRPr="00232E0E" w:rsidRDefault="00AC39AE" w:rsidP="00AC39AE">
            <w:pPr>
              <w:jc w:val="both"/>
              <w:rPr>
                <w:rFonts w:ascii="標楷體" w:eastAsia="標楷體" w:hAnsi="標楷體" w:cs="標楷體"/>
              </w:rPr>
            </w:pPr>
          </w:p>
        </w:tc>
      </w:tr>
      <w:tr w:rsidR="00AC39AE" w:rsidRPr="003B6FF7" w:rsidTr="00111F6E">
        <w:tblPrEx>
          <w:tblBorders>
            <w:insideH w:val="single" w:sz="4" w:space="0" w:color="auto"/>
            <w:insideV w:val="single" w:sz="4" w:space="0" w:color="auto"/>
          </w:tblBorders>
        </w:tblPrEx>
        <w:trPr>
          <w:cantSplit/>
          <w:trHeight w:val="1605"/>
        </w:trPr>
        <w:tc>
          <w:tcPr>
            <w:tcW w:w="356" w:type="dxa"/>
            <w:vAlign w:val="center"/>
          </w:tcPr>
          <w:p w:rsidR="00AC39AE" w:rsidRPr="003B6FF7" w:rsidRDefault="00AC39AE" w:rsidP="00AC39AE">
            <w:pPr>
              <w:spacing w:line="440" w:lineRule="exact"/>
              <w:jc w:val="both"/>
              <w:rPr>
                <w:rFonts w:ascii="標楷體" w:eastAsia="標楷體" w:hAnsi="標楷體"/>
                <w:sz w:val="28"/>
                <w:szCs w:val="28"/>
              </w:rPr>
            </w:pPr>
            <w:r>
              <w:rPr>
                <w:rFonts w:ascii="標楷體" w:eastAsia="標楷體" w:hAnsi="標楷體" w:hint="eastAsia"/>
                <w:sz w:val="28"/>
                <w:szCs w:val="28"/>
              </w:rPr>
              <w:t>十六</w:t>
            </w:r>
          </w:p>
        </w:tc>
        <w:tc>
          <w:tcPr>
            <w:tcW w:w="1014" w:type="dxa"/>
            <w:gridSpan w:val="2"/>
            <w:vAlign w:val="center"/>
          </w:tcPr>
          <w:p w:rsidR="00AC39AE" w:rsidRPr="00232E0E" w:rsidRDefault="00AC39AE" w:rsidP="00E72EB0">
            <w:pPr>
              <w:jc w:val="center"/>
              <w:rPr>
                <w:rFonts w:ascii="標楷體" w:eastAsia="標楷體" w:hAnsi="標楷體"/>
              </w:rPr>
            </w:pPr>
          </w:p>
        </w:tc>
        <w:tc>
          <w:tcPr>
            <w:tcW w:w="5471" w:type="dxa"/>
          </w:tcPr>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4-n-17 能認識面積單位「平方公尺」，及「平方公分」、「平方公尺」間的關係，並做相關計算。</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4-n-18 能理解長方形和正方形的面積公式與周長公式。</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4-s-09 能理解長方形和正方形的面積公式與周長公式。</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hint="eastAsia"/>
                <w:szCs w:val="16"/>
              </w:rPr>
              <w:t>連結：</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C-R-01,C-R-03,C-R-04,C-T-01,C-T-02,C-S-02,C-S-03,C-S-04,C-C-02,C-C-05,C-C-07</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hint="eastAsia"/>
                <w:szCs w:val="16"/>
              </w:rPr>
              <w:t>【生涯發展教育】</w:t>
            </w:r>
          </w:p>
          <w:p w:rsidR="00AC39AE" w:rsidRPr="003B6FF7"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3-2-1 培養規劃及運用時間的能力。3-2-2 學習如</w:t>
            </w:r>
            <w:r>
              <w:rPr>
                <w:rFonts w:ascii="標楷體" w:eastAsia="標楷體" w:hAnsi="標楷體" w:hint="eastAsia"/>
                <w:szCs w:val="16"/>
              </w:rPr>
              <w:t>何解決問題及做決定。</w:t>
            </w:r>
          </w:p>
        </w:tc>
        <w:tc>
          <w:tcPr>
            <w:tcW w:w="5040" w:type="dxa"/>
          </w:tcPr>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八、周長與面積</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【活動四】平方公尺與平分公分</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1.教師口述布題，透過觀察、討論和操作，察覺1平方公尺和10000平方公分一樣大。</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2.教師口述布題，學生利用1平方公尺＝10000平方公分的關係，進行計算、化聚與比較大小。</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【活動五】複合圖形的面積</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1.教師口述布題，學生透過觀察和討論，運用面積公式計算簡單複合圖形的面積。</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【數學步道】周長與面積</w:t>
            </w:r>
          </w:p>
          <w:p w:rsidR="00AC39AE" w:rsidRPr="003B6FF7"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1.教師口述布題，學生透過討論和操作進行解題活動，並理解周長相同時，面積不一定相同。</w:t>
            </w:r>
          </w:p>
        </w:tc>
        <w:tc>
          <w:tcPr>
            <w:tcW w:w="1080" w:type="dxa"/>
            <w:vAlign w:val="center"/>
          </w:tcPr>
          <w:p w:rsidR="00AC39AE" w:rsidRPr="00F50265" w:rsidRDefault="00AC39AE" w:rsidP="00AC39AE">
            <w:pPr>
              <w:jc w:val="center"/>
              <w:rPr>
                <w:rFonts w:ascii="標楷體" w:eastAsia="標楷體" w:hAnsi="標楷體"/>
              </w:rPr>
            </w:pPr>
            <w:r>
              <w:rPr>
                <w:rFonts w:ascii="標楷體" w:eastAsia="標楷體" w:hAnsi="標楷體"/>
              </w:rPr>
              <w:t>3</w:t>
            </w:r>
          </w:p>
        </w:tc>
        <w:tc>
          <w:tcPr>
            <w:tcW w:w="1260" w:type="dxa"/>
          </w:tcPr>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1.紙筆測驗</w:t>
            </w:r>
          </w:p>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2.口頭回答</w:t>
            </w:r>
          </w:p>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3.互相討論</w:t>
            </w:r>
          </w:p>
          <w:p w:rsidR="00AC39AE" w:rsidRPr="003B6FF7"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4.作業習寫</w:t>
            </w:r>
          </w:p>
        </w:tc>
        <w:tc>
          <w:tcPr>
            <w:tcW w:w="1080" w:type="dxa"/>
            <w:vAlign w:val="center"/>
          </w:tcPr>
          <w:p w:rsidR="00AC39AE" w:rsidRPr="00232E0E" w:rsidRDefault="00AC39AE" w:rsidP="00AC39AE">
            <w:pPr>
              <w:jc w:val="both"/>
              <w:rPr>
                <w:rFonts w:ascii="標楷體" w:eastAsia="標楷體" w:hAnsi="標楷體" w:cs="標楷體"/>
              </w:rPr>
            </w:pPr>
          </w:p>
        </w:tc>
      </w:tr>
      <w:tr w:rsidR="00AC39AE" w:rsidRPr="003B6FF7" w:rsidTr="008D0437">
        <w:tblPrEx>
          <w:tblBorders>
            <w:insideH w:val="single" w:sz="4" w:space="0" w:color="auto"/>
            <w:insideV w:val="single" w:sz="4" w:space="0" w:color="auto"/>
          </w:tblBorders>
        </w:tblPrEx>
        <w:trPr>
          <w:cantSplit/>
          <w:trHeight w:val="1605"/>
        </w:trPr>
        <w:tc>
          <w:tcPr>
            <w:tcW w:w="356" w:type="dxa"/>
            <w:vAlign w:val="center"/>
          </w:tcPr>
          <w:p w:rsidR="00AC39AE" w:rsidRPr="003B6FF7" w:rsidRDefault="00AC39AE" w:rsidP="00AC39AE">
            <w:pPr>
              <w:spacing w:line="440" w:lineRule="exact"/>
              <w:jc w:val="both"/>
              <w:rPr>
                <w:rFonts w:ascii="標楷體" w:eastAsia="標楷體" w:hAnsi="標楷體"/>
                <w:sz w:val="28"/>
                <w:szCs w:val="28"/>
              </w:rPr>
            </w:pPr>
            <w:r>
              <w:rPr>
                <w:rFonts w:ascii="標楷體" w:eastAsia="標楷體" w:hAnsi="標楷體" w:hint="eastAsia"/>
                <w:sz w:val="28"/>
                <w:szCs w:val="28"/>
              </w:rPr>
              <w:t>十七</w:t>
            </w:r>
          </w:p>
        </w:tc>
        <w:tc>
          <w:tcPr>
            <w:tcW w:w="1014" w:type="dxa"/>
            <w:gridSpan w:val="2"/>
            <w:vAlign w:val="center"/>
          </w:tcPr>
          <w:p w:rsidR="00AC39AE" w:rsidRPr="00232E0E" w:rsidRDefault="00AC39AE" w:rsidP="00E72EB0">
            <w:pPr>
              <w:jc w:val="center"/>
              <w:rPr>
                <w:rFonts w:ascii="標楷體" w:eastAsia="標楷體" w:hAnsi="標楷體"/>
              </w:rPr>
            </w:pPr>
          </w:p>
        </w:tc>
        <w:tc>
          <w:tcPr>
            <w:tcW w:w="5471" w:type="dxa"/>
          </w:tcPr>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4-n-13 能解決複名數的時間量的計算問題(不含除法)。</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hint="eastAsia"/>
                <w:szCs w:val="16"/>
              </w:rPr>
              <w:t>連結：</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C-R-01,C-R-03,C-R-04,C-T-01,C-T-02,C-S-02,C-S-03,C-C-02,C-C-03</w:t>
            </w:r>
          </w:p>
          <w:p w:rsidR="00AC39AE" w:rsidRPr="003B6FF7"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hint="eastAsia"/>
                <w:szCs w:val="16"/>
              </w:rPr>
              <w:t>【人權教育】</w:t>
            </w:r>
            <w:r>
              <w:rPr>
                <w:rFonts w:ascii="標楷體" w:eastAsia="標楷體" w:hAnsi="標楷體"/>
                <w:szCs w:val="16"/>
              </w:rPr>
              <w:t>2-2-2 認識休閒權與日常生活的關係。</w:t>
            </w:r>
          </w:p>
        </w:tc>
        <w:tc>
          <w:tcPr>
            <w:tcW w:w="5040" w:type="dxa"/>
          </w:tcPr>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九、時間的計算</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【活動一】時間的換算</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1.教師口述情境布題，透過觀察和討論，解決「日與時」、「時與分」、「分與秒」的複名數和單名數換算。</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2.教師口述情境布題，透過討論，解決跨階單位的複名數與單名數換算。</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【活動二】時間的加減計算</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1.教師口述情境布題，透過觀察和討論，解決「日與時」複名數時間量的加減問題。</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2.教師重新口述情境布題，透過觀察和討論，解決「時與分」、「分與秒」複名數時間量的加減問題。</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【活動三】計算兩時刻之間的時間</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1.教師口述情境布題，透過觀察數線和討論，解決兩時刻之間的時間量問題。</w:t>
            </w:r>
          </w:p>
          <w:p w:rsidR="00AC39AE" w:rsidRPr="003B6FF7"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2.教師重新口述情境布題，學生透過觀察數線和討論，學習解決從上午某個時刻到下午某個時刻所經過的時間。教師同步提示學生，可以使用12時制或24時制來解決問題。</w:t>
            </w:r>
          </w:p>
        </w:tc>
        <w:tc>
          <w:tcPr>
            <w:tcW w:w="1080" w:type="dxa"/>
            <w:vAlign w:val="center"/>
          </w:tcPr>
          <w:p w:rsidR="00AC39AE" w:rsidRPr="00F50265" w:rsidRDefault="00AC39AE" w:rsidP="00AC39AE">
            <w:pPr>
              <w:jc w:val="center"/>
              <w:rPr>
                <w:rFonts w:ascii="標楷體" w:eastAsia="標楷體" w:hAnsi="標楷體"/>
              </w:rPr>
            </w:pPr>
            <w:r>
              <w:rPr>
                <w:rFonts w:ascii="標楷體" w:eastAsia="標楷體" w:hAnsi="標楷體"/>
              </w:rPr>
              <w:t>3</w:t>
            </w:r>
          </w:p>
        </w:tc>
        <w:tc>
          <w:tcPr>
            <w:tcW w:w="1260" w:type="dxa"/>
          </w:tcPr>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1.紙筆測驗</w:t>
            </w:r>
          </w:p>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2.口頭回答</w:t>
            </w:r>
          </w:p>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3.互相討論</w:t>
            </w:r>
          </w:p>
          <w:p w:rsidR="00AC39AE" w:rsidRPr="003B6FF7"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4.作業習寫</w:t>
            </w:r>
          </w:p>
        </w:tc>
        <w:tc>
          <w:tcPr>
            <w:tcW w:w="1080" w:type="dxa"/>
            <w:vAlign w:val="center"/>
          </w:tcPr>
          <w:p w:rsidR="00AC39AE" w:rsidRPr="00232E0E" w:rsidRDefault="00AC39AE" w:rsidP="00AC39AE">
            <w:pPr>
              <w:jc w:val="both"/>
              <w:rPr>
                <w:rFonts w:ascii="標楷體" w:eastAsia="標楷體" w:hAnsi="標楷體" w:cs="標楷體"/>
              </w:rPr>
            </w:pPr>
          </w:p>
        </w:tc>
      </w:tr>
      <w:tr w:rsidR="00AC39AE" w:rsidRPr="003B6FF7" w:rsidTr="00727490">
        <w:tblPrEx>
          <w:tblBorders>
            <w:insideH w:val="single" w:sz="4" w:space="0" w:color="auto"/>
            <w:insideV w:val="single" w:sz="4" w:space="0" w:color="auto"/>
          </w:tblBorders>
        </w:tblPrEx>
        <w:trPr>
          <w:cantSplit/>
          <w:trHeight w:val="1605"/>
        </w:trPr>
        <w:tc>
          <w:tcPr>
            <w:tcW w:w="356" w:type="dxa"/>
            <w:vAlign w:val="center"/>
          </w:tcPr>
          <w:p w:rsidR="00AC39AE" w:rsidRPr="003B6FF7" w:rsidRDefault="00AC39AE" w:rsidP="00AC39AE">
            <w:pPr>
              <w:spacing w:line="440" w:lineRule="exact"/>
              <w:jc w:val="both"/>
              <w:rPr>
                <w:rFonts w:ascii="標楷體" w:eastAsia="標楷體" w:hAnsi="標楷體"/>
                <w:sz w:val="28"/>
                <w:szCs w:val="28"/>
              </w:rPr>
            </w:pPr>
            <w:r>
              <w:rPr>
                <w:rFonts w:ascii="標楷體" w:eastAsia="標楷體" w:hAnsi="標楷體" w:hint="eastAsia"/>
                <w:sz w:val="28"/>
                <w:szCs w:val="28"/>
              </w:rPr>
              <w:lastRenderedPageBreak/>
              <w:t>十八</w:t>
            </w:r>
          </w:p>
        </w:tc>
        <w:tc>
          <w:tcPr>
            <w:tcW w:w="1014" w:type="dxa"/>
            <w:gridSpan w:val="2"/>
            <w:vAlign w:val="center"/>
          </w:tcPr>
          <w:p w:rsidR="00AC39AE" w:rsidRPr="00232E0E" w:rsidRDefault="00AC39AE" w:rsidP="00E72EB0">
            <w:pPr>
              <w:jc w:val="center"/>
              <w:rPr>
                <w:rFonts w:ascii="標楷體" w:eastAsia="標楷體" w:hAnsi="標楷體"/>
              </w:rPr>
            </w:pPr>
          </w:p>
        </w:tc>
        <w:tc>
          <w:tcPr>
            <w:tcW w:w="5471" w:type="dxa"/>
          </w:tcPr>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4-n-13 能解決複名數的時間量的計算問題(不含除法)。</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hint="eastAsia"/>
                <w:szCs w:val="16"/>
              </w:rPr>
              <w:t>連結：</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C-R-01,C-R-03,C-R-04,C-T-01,C-T-02,C-S-02,C-S-03,C-C-02,C-C-03</w:t>
            </w:r>
          </w:p>
          <w:p w:rsidR="00AC39AE" w:rsidRPr="003B6FF7"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hint="eastAsia"/>
                <w:szCs w:val="16"/>
              </w:rPr>
              <w:t>【人權教育】</w:t>
            </w:r>
            <w:r>
              <w:rPr>
                <w:rFonts w:ascii="標楷體" w:eastAsia="標楷體" w:hAnsi="標楷體"/>
                <w:szCs w:val="16"/>
              </w:rPr>
              <w:t>2-2-2 認識休閒權與日常生活的關係。</w:t>
            </w:r>
          </w:p>
        </w:tc>
        <w:tc>
          <w:tcPr>
            <w:tcW w:w="5040" w:type="dxa"/>
          </w:tcPr>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九、時間的計算</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【活動四】時刻與時間的計算</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1.教師口述布題，學生透過觀察數線和討論，學習將開始的時刻加上經過的時間，算出結束的時刻。</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2.教師口述情境布題，學生透過觀察數線和討論，學習某時刻在某一段時間前的時刻的二階單位計算。</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【活動五】時刻與時間的跨日計算</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1.教師口述情境布題，學生透過觀察數線和討論，學習某時刻經過某一段時間後跨日的時刻計算。</w:t>
            </w:r>
          </w:p>
          <w:p w:rsidR="00AC39AE" w:rsidRPr="003B6FF7"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2.教師重新口述情境布題，學生透過觀察數線和討論，學習某時刻在某一段時間前跨日的時刻計算。</w:t>
            </w:r>
          </w:p>
        </w:tc>
        <w:tc>
          <w:tcPr>
            <w:tcW w:w="1080" w:type="dxa"/>
            <w:vAlign w:val="center"/>
          </w:tcPr>
          <w:p w:rsidR="00AC39AE" w:rsidRPr="00F50265" w:rsidRDefault="00AC39AE" w:rsidP="00AC39AE">
            <w:pPr>
              <w:jc w:val="center"/>
              <w:rPr>
                <w:rFonts w:ascii="標楷體" w:eastAsia="標楷體" w:hAnsi="標楷體"/>
              </w:rPr>
            </w:pPr>
            <w:r>
              <w:rPr>
                <w:rFonts w:ascii="標楷體" w:eastAsia="標楷體" w:hAnsi="標楷體"/>
              </w:rPr>
              <w:t>3</w:t>
            </w:r>
          </w:p>
        </w:tc>
        <w:tc>
          <w:tcPr>
            <w:tcW w:w="1260" w:type="dxa"/>
          </w:tcPr>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1.紙筆測驗</w:t>
            </w:r>
          </w:p>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2.口頭回答</w:t>
            </w:r>
          </w:p>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3.互相討論</w:t>
            </w:r>
          </w:p>
          <w:p w:rsidR="00AC39AE" w:rsidRPr="003B6FF7"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4.作業習寫</w:t>
            </w:r>
          </w:p>
        </w:tc>
        <w:tc>
          <w:tcPr>
            <w:tcW w:w="1080" w:type="dxa"/>
            <w:vAlign w:val="center"/>
          </w:tcPr>
          <w:p w:rsidR="00AC39AE" w:rsidRDefault="00AC39AE" w:rsidP="00AC39AE">
            <w:pPr>
              <w:jc w:val="both"/>
              <w:rPr>
                <w:rFonts w:ascii="標楷體" w:eastAsia="標楷體" w:hAnsi="標楷體"/>
                <w:color w:val="000000"/>
              </w:rPr>
            </w:pPr>
            <w:r>
              <w:rPr>
                <w:rFonts w:ascii="標楷體" w:eastAsia="標楷體" w:hAnsi="標楷體" w:hint="eastAsia"/>
                <w:color w:val="000000"/>
              </w:rPr>
              <w:t>06/14</w:t>
            </w:r>
          </w:p>
          <w:p w:rsidR="00AC39AE" w:rsidRPr="00232E0E" w:rsidRDefault="00AC39AE" w:rsidP="00AC39AE">
            <w:pPr>
              <w:jc w:val="both"/>
              <w:rPr>
                <w:rFonts w:ascii="標楷體" w:eastAsia="標楷體" w:hAnsi="標楷體" w:cs="標楷體"/>
              </w:rPr>
            </w:pPr>
            <w:r w:rsidRPr="003B7C1E">
              <w:rPr>
                <w:rFonts w:ascii="標楷體" w:eastAsia="標楷體" w:hAnsi="標楷體" w:hint="eastAsia"/>
                <w:color w:val="000000"/>
              </w:rPr>
              <w:t>端午節放假1天</w:t>
            </w:r>
          </w:p>
        </w:tc>
      </w:tr>
      <w:tr w:rsidR="00AC39AE" w:rsidRPr="003B6FF7" w:rsidTr="008D0437">
        <w:tblPrEx>
          <w:tblBorders>
            <w:insideH w:val="single" w:sz="4" w:space="0" w:color="auto"/>
            <w:insideV w:val="single" w:sz="4" w:space="0" w:color="auto"/>
          </w:tblBorders>
        </w:tblPrEx>
        <w:trPr>
          <w:cantSplit/>
          <w:trHeight w:val="1605"/>
        </w:trPr>
        <w:tc>
          <w:tcPr>
            <w:tcW w:w="356" w:type="dxa"/>
            <w:vAlign w:val="center"/>
          </w:tcPr>
          <w:p w:rsidR="00AC39AE" w:rsidRPr="003B6FF7" w:rsidRDefault="00AC39AE" w:rsidP="00AC39AE">
            <w:pPr>
              <w:spacing w:line="440" w:lineRule="exact"/>
              <w:jc w:val="both"/>
              <w:rPr>
                <w:rFonts w:ascii="標楷體" w:eastAsia="標楷體" w:hAnsi="標楷體"/>
                <w:sz w:val="28"/>
                <w:szCs w:val="28"/>
              </w:rPr>
            </w:pPr>
            <w:r>
              <w:rPr>
                <w:rFonts w:ascii="標楷體" w:eastAsia="標楷體" w:hAnsi="標楷體" w:hint="eastAsia"/>
                <w:sz w:val="28"/>
                <w:szCs w:val="28"/>
              </w:rPr>
              <w:t>十九</w:t>
            </w:r>
          </w:p>
        </w:tc>
        <w:tc>
          <w:tcPr>
            <w:tcW w:w="1014" w:type="dxa"/>
            <w:gridSpan w:val="2"/>
            <w:vAlign w:val="center"/>
          </w:tcPr>
          <w:p w:rsidR="00AC39AE" w:rsidRPr="00232E0E" w:rsidRDefault="00AC39AE" w:rsidP="00E72EB0">
            <w:pPr>
              <w:jc w:val="center"/>
              <w:rPr>
                <w:rFonts w:ascii="標楷體" w:eastAsia="標楷體" w:hAnsi="標楷體"/>
              </w:rPr>
            </w:pPr>
          </w:p>
        </w:tc>
        <w:tc>
          <w:tcPr>
            <w:tcW w:w="5471" w:type="dxa"/>
          </w:tcPr>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4-n-19 能認識體積及體積單位「立方公分」。</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hint="eastAsia"/>
                <w:szCs w:val="16"/>
              </w:rPr>
              <w:t>連結：</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C-R-01,C-R-02,C-R-03,C-R-04,C-T-03,C-S-02,C-S-03,C-C-01,C-C-07</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hint="eastAsia"/>
                <w:szCs w:val="16"/>
              </w:rPr>
              <w:t>【性別平等教育】</w:t>
            </w:r>
          </w:p>
          <w:p w:rsidR="00AC39AE" w:rsidRDefault="00AC39AE" w:rsidP="00AC39AE">
            <w:pPr>
              <w:pStyle w:val="3"/>
              <w:snapToGrid w:val="0"/>
              <w:ind w:leftChars="10" w:left="24" w:rightChars="10" w:right="24" w:firstLine="0"/>
              <w:jc w:val="left"/>
              <w:rPr>
                <w:rFonts w:ascii="標楷體" w:eastAsia="標楷體" w:hAnsi="標楷體"/>
                <w:szCs w:val="16"/>
              </w:rPr>
            </w:pPr>
            <w:r>
              <w:rPr>
                <w:rFonts w:ascii="標楷體" w:eastAsia="標楷體" w:hAnsi="標楷體"/>
                <w:szCs w:val="16"/>
              </w:rPr>
              <w:t>2-2-2 尊重不同性別者做決定的自主權。</w:t>
            </w:r>
          </w:p>
          <w:p w:rsidR="00AC39AE" w:rsidRPr="003B6FF7" w:rsidRDefault="00AC39AE" w:rsidP="00AC39AE">
            <w:pPr>
              <w:pStyle w:val="3"/>
              <w:snapToGrid w:val="0"/>
              <w:ind w:leftChars="10" w:left="24" w:rightChars="10" w:right="24" w:firstLine="0"/>
              <w:jc w:val="left"/>
              <w:rPr>
                <w:rFonts w:ascii="標楷體" w:eastAsia="標楷體" w:hAnsi="標楷體"/>
                <w:szCs w:val="16"/>
              </w:rPr>
            </w:pPr>
          </w:p>
        </w:tc>
        <w:tc>
          <w:tcPr>
            <w:tcW w:w="5040" w:type="dxa"/>
          </w:tcPr>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十、體積</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【活動一】認識體積</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1.教師以課本氣球情境布題，學生透過形體大小的變化，認識體積。</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2.教師以課本情境布題，學生做兩物體積大小的直接比較。</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sz w:val="16"/>
              </w:rPr>
              <w:t>3.教師以課本切蘋果與捏黏土的情境布題，讓學生經驗體積保留概念。</w:t>
            </w:r>
          </w:p>
          <w:p w:rsidR="00AC39AE" w:rsidRDefault="00AC39AE" w:rsidP="00AC39AE">
            <w:pPr>
              <w:snapToGrid w:val="0"/>
              <w:ind w:leftChars="10" w:left="24" w:rightChars="10" w:right="24"/>
              <w:rPr>
                <w:rFonts w:ascii="標楷體" w:eastAsia="標楷體" w:hAnsi="標楷體"/>
                <w:sz w:val="16"/>
              </w:rPr>
            </w:pPr>
            <w:r>
              <w:rPr>
                <w:rFonts w:ascii="標楷體" w:eastAsia="標楷體" w:hAnsi="標楷體" w:hint="eastAsia"/>
                <w:sz w:val="16"/>
              </w:rPr>
              <w:t>【活動二】立體堆疊</w:t>
            </w:r>
          </w:p>
          <w:p w:rsidR="00AC39AE" w:rsidRPr="00565037" w:rsidRDefault="00565037" w:rsidP="00565037">
            <w:pPr>
              <w:snapToGrid w:val="0"/>
              <w:ind w:rightChars="10" w:right="24"/>
              <w:rPr>
                <w:rFonts w:ascii="標楷體" w:eastAsia="標楷體" w:hAnsi="標楷體"/>
                <w:sz w:val="16"/>
              </w:rPr>
            </w:pPr>
            <w:r>
              <w:rPr>
                <w:rFonts w:ascii="標楷體" w:eastAsia="標楷體" w:hAnsi="標楷體" w:hint="eastAsia"/>
                <w:sz w:val="16"/>
              </w:rPr>
              <w:t>1.</w:t>
            </w:r>
            <w:r w:rsidR="00AC39AE" w:rsidRPr="00565037">
              <w:rPr>
                <w:rFonts w:ascii="標楷體" w:eastAsia="標楷體" w:hAnsi="標楷體"/>
                <w:sz w:val="16"/>
              </w:rPr>
              <w:t>教師以課本情境布題，學生點數積木數量比較形體的體積大小，進行體積的個別單位比較。</w:t>
            </w:r>
          </w:p>
          <w:p w:rsidR="00565037" w:rsidRDefault="00565037" w:rsidP="00565037">
            <w:pPr>
              <w:snapToGrid w:val="0"/>
              <w:ind w:leftChars="10" w:left="24" w:rightChars="10" w:right="24"/>
              <w:rPr>
                <w:rFonts w:ascii="標楷體" w:eastAsia="標楷體" w:hAnsi="標楷體"/>
                <w:sz w:val="16"/>
              </w:rPr>
            </w:pPr>
            <w:r>
              <w:rPr>
                <w:rFonts w:ascii="標楷體" w:eastAsia="標楷體" w:hAnsi="標楷體" w:hint="eastAsia"/>
                <w:sz w:val="16"/>
              </w:rPr>
              <w:t>【活動三】認識立方公分</w:t>
            </w:r>
          </w:p>
          <w:p w:rsidR="00565037" w:rsidRDefault="00565037" w:rsidP="00565037">
            <w:pPr>
              <w:snapToGrid w:val="0"/>
              <w:ind w:leftChars="10" w:left="24" w:rightChars="10" w:right="24"/>
              <w:rPr>
                <w:rFonts w:ascii="標楷體" w:eastAsia="標楷體" w:hAnsi="標楷體"/>
                <w:sz w:val="16"/>
              </w:rPr>
            </w:pPr>
            <w:r>
              <w:rPr>
                <w:rFonts w:ascii="標楷體" w:eastAsia="標楷體" w:hAnsi="標楷體"/>
                <w:sz w:val="16"/>
              </w:rPr>
              <w:t>1.教師以課本情境布題，學生透過測量白色積木，認識立方公分，並做體積的合成活動。</w:t>
            </w:r>
          </w:p>
          <w:p w:rsidR="00565037" w:rsidRDefault="00565037" w:rsidP="00565037">
            <w:pPr>
              <w:snapToGrid w:val="0"/>
              <w:ind w:leftChars="10" w:left="24" w:rightChars="10" w:right="24"/>
              <w:rPr>
                <w:rFonts w:ascii="標楷體" w:eastAsia="標楷體" w:hAnsi="標楷體"/>
                <w:sz w:val="16"/>
              </w:rPr>
            </w:pPr>
            <w:r>
              <w:rPr>
                <w:rFonts w:ascii="標楷體" w:eastAsia="標楷體" w:hAnsi="標楷體"/>
                <w:sz w:val="16"/>
              </w:rPr>
              <w:t>2.教師以課本情境布題，學生透過用白色積木複製形體，經驗體積的等積異形。</w:t>
            </w:r>
          </w:p>
          <w:p w:rsidR="00565037" w:rsidRPr="00565037" w:rsidRDefault="00565037" w:rsidP="00565037">
            <w:pPr>
              <w:snapToGrid w:val="0"/>
              <w:ind w:rightChars="10" w:right="24"/>
              <w:rPr>
                <w:rFonts w:ascii="標楷體" w:eastAsia="標楷體" w:hAnsi="標楷體" w:hint="eastAsia"/>
                <w:sz w:val="16"/>
              </w:rPr>
            </w:pPr>
            <w:r w:rsidRPr="00565037">
              <w:rPr>
                <w:rFonts w:ascii="標楷體" w:eastAsia="標楷體" w:hAnsi="標楷體"/>
                <w:sz w:val="16"/>
              </w:rPr>
              <w:t>3.教師重新課本情境布題，學生透過複製形體，進行體積的實測，並看視圖點數積木，說出物體的體積</w:t>
            </w:r>
          </w:p>
        </w:tc>
        <w:tc>
          <w:tcPr>
            <w:tcW w:w="1080" w:type="dxa"/>
            <w:vAlign w:val="center"/>
          </w:tcPr>
          <w:p w:rsidR="00AC39AE" w:rsidRPr="00F50265" w:rsidRDefault="00AC39AE" w:rsidP="00AC39AE">
            <w:pPr>
              <w:jc w:val="center"/>
              <w:rPr>
                <w:rFonts w:ascii="標楷體" w:eastAsia="標楷體" w:hAnsi="標楷體"/>
              </w:rPr>
            </w:pPr>
            <w:r>
              <w:rPr>
                <w:rFonts w:ascii="標楷體" w:eastAsia="標楷體" w:hAnsi="標楷體"/>
              </w:rPr>
              <w:t>3</w:t>
            </w:r>
          </w:p>
        </w:tc>
        <w:tc>
          <w:tcPr>
            <w:tcW w:w="1260" w:type="dxa"/>
          </w:tcPr>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1.紙筆測驗</w:t>
            </w:r>
          </w:p>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2.互相討論</w:t>
            </w:r>
          </w:p>
          <w:p w:rsidR="00AC39AE"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3.口頭回答</w:t>
            </w:r>
          </w:p>
          <w:p w:rsidR="00AC39AE" w:rsidRPr="003B6FF7" w:rsidRDefault="00AC39AE" w:rsidP="00AC39AE">
            <w:pPr>
              <w:spacing w:line="240" w:lineRule="exact"/>
              <w:ind w:left="57" w:right="57"/>
              <w:rPr>
                <w:rFonts w:ascii="標楷體" w:eastAsia="標楷體" w:hAnsi="標楷體"/>
                <w:sz w:val="16"/>
                <w:szCs w:val="16"/>
              </w:rPr>
            </w:pPr>
            <w:r>
              <w:rPr>
                <w:rFonts w:ascii="標楷體" w:eastAsia="標楷體" w:hAnsi="標楷體"/>
                <w:sz w:val="16"/>
                <w:szCs w:val="16"/>
              </w:rPr>
              <w:t>4.作業習寫</w:t>
            </w:r>
          </w:p>
        </w:tc>
        <w:tc>
          <w:tcPr>
            <w:tcW w:w="1080" w:type="dxa"/>
            <w:vAlign w:val="center"/>
          </w:tcPr>
          <w:p w:rsidR="00565037" w:rsidRDefault="00565037" w:rsidP="00565037">
            <w:pPr>
              <w:rPr>
                <w:rFonts w:ascii="標楷體" w:eastAsia="標楷體" w:hAnsi="標楷體" w:cs="標楷體"/>
              </w:rPr>
            </w:pPr>
            <w:r w:rsidRPr="00232E0E">
              <w:rPr>
                <w:rFonts w:ascii="標楷體" w:eastAsia="標楷體" w:hAnsi="標楷體" w:cs="標楷體"/>
              </w:rPr>
              <w:t>國小第</w:t>
            </w:r>
            <w:r>
              <w:rPr>
                <w:rFonts w:ascii="標楷體" w:eastAsia="標楷體" w:hAnsi="標楷體" w:cs="標楷體" w:hint="eastAsia"/>
              </w:rPr>
              <w:t>2</w:t>
            </w:r>
            <w:r w:rsidRPr="00232E0E">
              <w:rPr>
                <w:rFonts w:ascii="標楷體" w:eastAsia="標楷體" w:hAnsi="標楷體" w:cs="標楷體"/>
              </w:rPr>
              <w:t>學期第</w:t>
            </w:r>
            <w:r w:rsidRPr="00232E0E">
              <w:rPr>
                <w:rFonts w:ascii="標楷體" w:eastAsia="標楷體" w:hAnsi="標楷體" w:cs="標楷體" w:hint="eastAsia"/>
              </w:rPr>
              <w:t>二</w:t>
            </w:r>
            <w:r w:rsidRPr="00232E0E">
              <w:rPr>
                <w:rFonts w:ascii="標楷體" w:eastAsia="標楷體" w:hAnsi="標楷體" w:cs="標楷體"/>
              </w:rPr>
              <w:t>次定期考查週</w:t>
            </w:r>
          </w:p>
          <w:p w:rsidR="00AC39AE" w:rsidRPr="00232E0E" w:rsidRDefault="00565037" w:rsidP="00565037">
            <w:pPr>
              <w:jc w:val="both"/>
              <w:rPr>
                <w:rFonts w:ascii="標楷體" w:eastAsia="標楷體" w:hAnsi="標楷體" w:cs="標楷體"/>
              </w:rPr>
            </w:pPr>
            <w:r>
              <w:rPr>
                <w:rFonts w:ascii="標楷體" w:eastAsia="標楷體" w:hAnsi="標楷體" w:cs="標楷體" w:hint="eastAsia"/>
              </w:rPr>
              <w:t>06/30休業式</w:t>
            </w:r>
          </w:p>
        </w:tc>
      </w:tr>
      <w:tr w:rsidR="00727490" w:rsidRPr="003B6FF7" w:rsidTr="00F15DDF">
        <w:tblPrEx>
          <w:tblBorders>
            <w:insideH w:val="single" w:sz="4" w:space="0" w:color="auto"/>
            <w:insideV w:val="single" w:sz="4" w:space="0" w:color="auto"/>
          </w:tblBorders>
        </w:tblPrEx>
        <w:trPr>
          <w:cantSplit/>
          <w:trHeight w:val="1605"/>
        </w:trPr>
        <w:tc>
          <w:tcPr>
            <w:tcW w:w="15301" w:type="dxa"/>
            <w:gridSpan w:val="8"/>
            <w:vAlign w:val="center"/>
          </w:tcPr>
          <w:p w:rsidR="00727490" w:rsidRPr="00F15DDF" w:rsidRDefault="00565037" w:rsidP="00727490">
            <w:pPr>
              <w:jc w:val="center"/>
              <w:rPr>
                <w:rFonts w:ascii="標楷體" w:eastAsia="標楷體" w:hAnsi="標楷體" w:cs="標楷體"/>
                <w:sz w:val="16"/>
                <w:szCs w:val="16"/>
              </w:rPr>
            </w:pPr>
            <w:bookmarkStart w:id="0" w:name="_GoBack"/>
            <w:bookmarkEnd w:id="0"/>
            <w:r>
              <w:rPr>
                <w:rFonts w:ascii="標楷體" w:eastAsia="標楷體" w:hAnsi="標楷體" w:cs="標楷體" w:hint="eastAsia"/>
              </w:rPr>
              <w:t>休業式</w:t>
            </w:r>
          </w:p>
        </w:tc>
      </w:tr>
    </w:tbl>
    <w:p w:rsidR="009C5265" w:rsidRPr="004F4428" w:rsidRDefault="009C5265" w:rsidP="004F4428"/>
    <w:sectPr w:rsidR="009C5265" w:rsidRPr="004F4428">
      <w:pgSz w:w="16838" w:h="11906" w:orient="landscape" w:code="9"/>
      <w:pgMar w:top="851" w:right="680" w:bottom="851" w:left="6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2C6" w:rsidRDefault="009962C6" w:rsidP="00777D3A">
      <w:r>
        <w:separator/>
      </w:r>
    </w:p>
  </w:endnote>
  <w:endnote w:type="continuationSeparator" w:id="0">
    <w:p w:rsidR="009962C6" w:rsidRDefault="009962C6" w:rsidP="00777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粗黑體">
    <w:altName w:val="Arial Unicode MS"/>
    <w:charset w:val="88"/>
    <w:family w:val="modern"/>
    <w:pitch w:val="fixed"/>
    <w:sig w:usb0="00000000" w:usb1="28091800" w:usb2="00000016" w:usb3="00000000" w:csb0="00100000" w:csb1="00000000"/>
  </w:font>
  <w:font w:name="華康標宋體">
    <w:altName w:val="Arial Unicode MS"/>
    <w:charset w:val="88"/>
    <w:family w:val="modern"/>
    <w:pitch w:val="fixed"/>
    <w:sig w:usb0="00000000"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華康中黑體">
    <w:altName w:val="Arial Unicode MS"/>
    <w:charset w:val="88"/>
    <w:family w:val="modern"/>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華康中圓體">
    <w:charset w:val="88"/>
    <w:family w:val="modern"/>
    <w:pitch w:val="fixed"/>
    <w:sig w:usb0="80000001" w:usb1="28091800" w:usb2="00000016"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2C6" w:rsidRDefault="009962C6" w:rsidP="00777D3A">
      <w:r>
        <w:separator/>
      </w:r>
    </w:p>
  </w:footnote>
  <w:footnote w:type="continuationSeparator" w:id="0">
    <w:p w:rsidR="009962C6" w:rsidRDefault="009962C6" w:rsidP="00777D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14B08"/>
    <w:multiLevelType w:val="hybridMultilevel"/>
    <w:tmpl w:val="3C723F02"/>
    <w:lvl w:ilvl="0" w:tplc="FFFFFFFF">
      <w:start w:val="1"/>
      <w:numFmt w:val="taiwaneseCountingThousand"/>
      <w:lvlText w:val="%1、"/>
      <w:lvlJc w:val="left"/>
      <w:pPr>
        <w:tabs>
          <w:tab w:val="num" w:pos="447"/>
        </w:tabs>
        <w:ind w:left="447" w:hanging="390"/>
      </w:pPr>
      <w:rPr>
        <w:rFonts w:hint="eastAsia"/>
      </w:rPr>
    </w:lvl>
    <w:lvl w:ilvl="1" w:tplc="FFFFFFFF" w:tentative="1">
      <w:start w:val="1"/>
      <w:numFmt w:val="ideographTraditional"/>
      <w:lvlText w:val="%2、"/>
      <w:lvlJc w:val="left"/>
      <w:pPr>
        <w:tabs>
          <w:tab w:val="num" w:pos="1017"/>
        </w:tabs>
        <w:ind w:left="1017" w:hanging="480"/>
      </w:pPr>
    </w:lvl>
    <w:lvl w:ilvl="2" w:tplc="FFFFFFFF" w:tentative="1">
      <w:start w:val="1"/>
      <w:numFmt w:val="lowerRoman"/>
      <w:lvlText w:val="%3."/>
      <w:lvlJc w:val="right"/>
      <w:pPr>
        <w:tabs>
          <w:tab w:val="num" w:pos="1497"/>
        </w:tabs>
        <w:ind w:left="1497" w:hanging="480"/>
      </w:pPr>
    </w:lvl>
    <w:lvl w:ilvl="3" w:tplc="FFFFFFFF" w:tentative="1">
      <w:start w:val="1"/>
      <w:numFmt w:val="decimal"/>
      <w:lvlText w:val="%4."/>
      <w:lvlJc w:val="left"/>
      <w:pPr>
        <w:tabs>
          <w:tab w:val="num" w:pos="1977"/>
        </w:tabs>
        <w:ind w:left="1977" w:hanging="480"/>
      </w:pPr>
    </w:lvl>
    <w:lvl w:ilvl="4" w:tplc="FFFFFFFF" w:tentative="1">
      <w:start w:val="1"/>
      <w:numFmt w:val="ideographTraditional"/>
      <w:lvlText w:val="%5、"/>
      <w:lvlJc w:val="left"/>
      <w:pPr>
        <w:tabs>
          <w:tab w:val="num" w:pos="2457"/>
        </w:tabs>
        <w:ind w:left="2457" w:hanging="480"/>
      </w:pPr>
    </w:lvl>
    <w:lvl w:ilvl="5" w:tplc="FFFFFFFF" w:tentative="1">
      <w:start w:val="1"/>
      <w:numFmt w:val="lowerRoman"/>
      <w:lvlText w:val="%6."/>
      <w:lvlJc w:val="right"/>
      <w:pPr>
        <w:tabs>
          <w:tab w:val="num" w:pos="2937"/>
        </w:tabs>
        <w:ind w:left="2937" w:hanging="480"/>
      </w:pPr>
    </w:lvl>
    <w:lvl w:ilvl="6" w:tplc="FFFFFFFF" w:tentative="1">
      <w:start w:val="1"/>
      <w:numFmt w:val="decimal"/>
      <w:lvlText w:val="%7."/>
      <w:lvlJc w:val="left"/>
      <w:pPr>
        <w:tabs>
          <w:tab w:val="num" w:pos="3417"/>
        </w:tabs>
        <w:ind w:left="3417" w:hanging="480"/>
      </w:pPr>
    </w:lvl>
    <w:lvl w:ilvl="7" w:tplc="FFFFFFFF" w:tentative="1">
      <w:start w:val="1"/>
      <w:numFmt w:val="ideographTraditional"/>
      <w:lvlText w:val="%8、"/>
      <w:lvlJc w:val="left"/>
      <w:pPr>
        <w:tabs>
          <w:tab w:val="num" w:pos="3897"/>
        </w:tabs>
        <w:ind w:left="3897" w:hanging="480"/>
      </w:pPr>
    </w:lvl>
    <w:lvl w:ilvl="8" w:tplc="FFFFFFFF" w:tentative="1">
      <w:start w:val="1"/>
      <w:numFmt w:val="lowerRoman"/>
      <w:lvlText w:val="%9."/>
      <w:lvlJc w:val="right"/>
      <w:pPr>
        <w:tabs>
          <w:tab w:val="num" w:pos="4377"/>
        </w:tabs>
        <w:ind w:left="4377" w:hanging="480"/>
      </w:pPr>
    </w:lvl>
  </w:abstractNum>
  <w:abstractNum w:abstractNumId="1">
    <w:nsid w:val="02DA1EE0"/>
    <w:multiLevelType w:val="hybridMultilevel"/>
    <w:tmpl w:val="5BEAB870"/>
    <w:lvl w:ilvl="0" w:tplc="FFFFFFFF">
      <w:start w:val="1"/>
      <w:numFmt w:val="taiwaneseCountingThousand"/>
      <w:lvlText w:val="%1、"/>
      <w:lvlJc w:val="left"/>
      <w:pPr>
        <w:tabs>
          <w:tab w:val="num" w:pos="418"/>
        </w:tabs>
        <w:ind w:left="418" w:hanging="360"/>
      </w:pPr>
      <w:rPr>
        <w:rFonts w:hint="eastAsia"/>
      </w:rPr>
    </w:lvl>
    <w:lvl w:ilvl="1" w:tplc="FFFFFFFF" w:tentative="1">
      <w:start w:val="1"/>
      <w:numFmt w:val="ideographTraditional"/>
      <w:lvlText w:val="%2、"/>
      <w:lvlJc w:val="left"/>
      <w:pPr>
        <w:tabs>
          <w:tab w:val="num" w:pos="1018"/>
        </w:tabs>
        <w:ind w:left="1018" w:hanging="480"/>
      </w:pPr>
    </w:lvl>
    <w:lvl w:ilvl="2" w:tplc="FFFFFFFF" w:tentative="1">
      <w:start w:val="1"/>
      <w:numFmt w:val="lowerRoman"/>
      <w:lvlText w:val="%3."/>
      <w:lvlJc w:val="right"/>
      <w:pPr>
        <w:tabs>
          <w:tab w:val="num" w:pos="1498"/>
        </w:tabs>
        <w:ind w:left="1498" w:hanging="480"/>
      </w:pPr>
    </w:lvl>
    <w:lvl w:ilvl="3" w:tplc="FFFFFFFF" w:tentative="1">
      <w:start w:val="1"/>
      <w:numFmt w:val="decimal"/>
      <w:lvlText w:val="%4."/>
      <w:lvlJc w:val="left"/>
      <w:pPr>
        <w:tabs>
          <w:tab w:val="num" w:pos="1978"/>
        </w:tabs>
        <w:ind w:left="1978" w:hanging="480"/>
      </w:pPr>
    </w:lvl>
    <w:lvl w:ilvl="4" w:tplc="FFFFFFFF" w:tentative="1">
      <w:start w:val="1"/>
      <w:numFmt w:val="ideographTraditional"/>
      <w:lvlText w:val="%5、"/>
      <w:lvlJc w:val="left"/>
      <w:pPr>
        <w:tabs>
          <w:tab w:val="num" w:pos="2458"/>
        </w:tabs>
        <w:ind w:left="2458" w:hanging="480"/>
      </w:pPr>
    </w:lvl>
    <w:lvl w:ilvl="5" w:tplc="FFFFFFFF" w:tentative="1">
      <w:start w:val="1"/>
      <w:numFmt w:val="lowerRoman"/>
      <w:lvlText w:val="%6."/>
      <w:lvlJc w:val="right"/>
      <w:pPr>
        <w:tabs>
          <w:tab w:val="num" w:pos="2938"/>
        </w:tabs>
        <w:ind w:left="2938" w:hanging="480"/>
      </w:pPr>
    </w:lvl>
    <w:lvl w:ilvl="6" w:tplc="FFFFFFFF" w:tentative="1">
      <w:start w:val="1"/>
      <w:numFmt w:val="decimal"/>
      <w:lvlText w:val="%7."/>
      <w:lvlJc w:val="left"/>
      <w:pPr>
        <w:tabs>
          <w:tab w:val="num" w:pos="3418"/>
        </w:tabs>
        <w:ind w:left="3418" w:hanging="480"/>
      </w:pPr>
    </w:lvl>
    <w:lvl w:ilvl="7" w:tplc="FFFFFFFF" w:tentative="1">
      <w:start w:val="1"/>
      <w:numFmt w:val="ideographTraditional"/>
      <w:lvlText w:val="%8、"/>
      <w:lvlJc w:val="left"/>
      <w:pPr>
        <w:tabs>
          <w:tab w:val="num" w:pos="3898"/>
        </w:tabs>
        <w:ind w:left="3898" w:hanging="480"/>
      </w:pPr>
    </w:lvl>
    <w:lvl w:ilvl="8" w:tplc="FFFFFFFF" w:tentative="1">
      <w:start w:val="1"/>
      <w:numFmt w:val="lowerRoman"/>
      <w:lvlText w:val="%9."/>
      <w:lvlJc w:val="right"/>
      <w:pPr>
        <w:tabs>
          <w:tab w:val="num" w:pos="4378"/>
        </w:tabs>
        <w:ind w:left="4378" w:hanging="480"/>
      </w:pPr>
    </w:lvl>
  </w:abstractNum>
  <w:abstractNum w:abstractNumId="2">
    <w:nsid w:val="03E401F5"/>
    <w:multiLevelType w:val="singleLevel"/>
    <w:tmpl w:val="6D2CC716"/>
    <w:lvl w:ilvl="0">
      <w:start w:val="1"/>
      <w:numFmt w:val="taiwaneseCountingThousand"/>
      <w:lvlText w:val="%1、"/>
      <w:lvlJc w:val="left"/>
      <w:pPr>
        <w:tabs>
          <w:tab w:val="num" w:pos="357"/>
        </w:tabs>
        <w:ind w:left="357" w:hanging="300"/>
      </w:pPr>
      <w:rPr>
        <w:rFonts w:hint="eastAsia"/>
      </w:rPr>
    </w:lvl>
  </w:abstractNum>
  <w:abstractNum w:abstractNumId="3">
    <w:nsid w:val="08141B57"/>
    <w:multiLevelType w:val="hybridMultilevel"/>
    <w:tmpl w:val="0F6297FC"/>
    <w:lvl w:ilvl="0" w:tplc="FA647700">
      <w:start w:val="1"/>
      <w:numFmt w:val="decimal"/>
      <w:lvlText w:val="(%1)"/>
      <w:lvlJc w:val="left"/>
      <w:pPr>
        <w:tabs>
          <w:tab w:val="num" w:pos="765"/>
        </w:tabs>
        <w:ind w:left="765" w:hanging="360"/>
      </w:pPr>
      <w:rPr>
        <w:rFonts w:hint="eastAsia"/>
      </w:rPr>
    </w:lvl>
    <w:lvl w:ilvl="1" w:tplc="AFF031B2" w:tentative="1">
      <w:start w:val="1"/>
      <w:numFmt w:val="ideographTraditional"/>
      <w:lvlText w:val="%2、"/>
      <w:lvlJc w:val="left"/>
      <w:pPr>
        <w:tabs>
          <w:tab w:val="num" w:pos="1365"/>
        </w:tabs>
        <w:ind w:left="1365" w:hanging="480"/>
      </w:pPr>
    </w:lvl>
    <w:lvl w:ilvl="2" w:tplc="CD04BE10" w:tentative="1">
      <w:start w:val="1"/>
      <w:numFmt w:val="lowerRoman"/>
      <w:lvlText w:val="%3."/>
      <w:lvlJc w:val="right"/>
      <w:pPr>
        <w:tabs>
          <w:tab w:val="num" w:pos="1845"/>
        </w:tabs>
        <w:ind w:left="1845" w:hanging="480"/>
      </w:pPr>
    </w:lvl>
    <w:lvl w:ilvl="3" w:tplc="F5C08F18" w:tentative="1">
      <w:start w:val="1"/>
      <w:numFmt w:val="decimal"/>
      <w:lvlText w:val="%4."/>
      <w:lvlJc w:val="left"/>
      <w:pPr>
        <w:tabs>
          <w:tab w:val="num" w:pos="2325"/>
        </w:tabs>
        <w:ind w:left="2325" w:hanging="480"/>
      </w:pPr>
    </w:lvl>
    <w:lvl w:ilvl="4" w:tplc="F502DE64" w:tentative="1">
      <w:start w:val="1"/>
      <w:numFmt w:val="ideographTraditional"/>
      <w:lvlText w:val="%5、"/>
      <w:lvlJc w:val="left"/>
      <w:pPr>
        <w:tabs>
          <w:tab w:val="num" w:pos="2805"/>
        </w:tabs>
        <w:ind w:left="2805" w:hanging="480"/>
      </w:pPr>
    </w:lvl>
    <w:lvl w:ilvl="5" w:tplc="4052F2CC" w:tentative="1">
      <w:start w:val="1"/>
      <w:numFmt w:val="lowerRoman"/>
      <w:lvlText w:val="%6."/>
      <w:lvlJc w:val="right"/>
      <w:pPr>
        <w:tabs>
          <w:tab w:val="num" w:pos="3285"/>
        </w:tabs>
        <w:ind w:left="3285" w:hanging="480"/>
      </w:pPr>
    </w:lvl>
    <w:lvl w:ilvl="6" w:tplc="0CE87BC0" w:tentative="1">
      <w:start w:val="1"/>
      <w:numFmt w:val="decimal"/>
      <w:lvlText w:val="%7."/>
      <w:lvlJc w:val="left"/>
      <w:pPr>
        <w:tabs>
          <w:tab w:val="num" w:pos="3765"/>
        </w:tabs>
        <w:ind w:left="3765" w:hanging="480"/>
      </w:pPr>
    </w:lvl>
    <w:lvl w:ilvl="7" w:tplc="E99CC334" w:tentative="1">
      <w:start w:val="1"/>
      <w:numFmt w:val="ideographTraditional"/>
      <w:lvlText w:val="%8、"/>
      <w:lvlJc w:val="left"/>
      <w:pPr>
        <w:tabs>
          <w:tab w:val="num" w:pos="4245"/>
        </w:tabs>
        <w:ind w:left="4245" w:hanging="480"/>
      </w:pPr>
    </w:lvl>
    <w:lvl w:ilvl="8" w:tplc="397CD004" w:tentative="1">
      <w:start w:val="1"/>
      <w:numFmt w:val="lowerRoman"/>
      <w:lvlText w:val="%9."/>
      <w:lvlJc w:val="right"/>
      <w:pPr>
        <w:tabs>
          <w:tab w:val="num" w:pos="4725"/>
        </w:tabs>
        <w:ind w:left="4725" w:hanging="480"/>
      </w:pPr>
    </w:lvl>
  </w:abstractNum>
  <w:abstractNum w:abstractNumId="4">
    <w:nsid w:val="085A061F"/>
    <w:multiLevelType w:val="hybridMultilevel"/>
    <w:tmpl w:val="D91CA67A"/>
    <w:lvl w:ilvl="0" w:tplc="FFFFFFFF">
      <w:start w:val="1"/>
      <w:numFmt w:val="taiwaneseCountingThousand"/>
      <w:lvlText w:val="%1、"/>
      <w:lvlJc w:val="left"/>
      <w:pPr>
        <w:tabs>
          <w:tab w:val="num" w:pos="418"/>
        </w:tabs>
        <w:ind w:left="418" w:hanging="360"/>
      </w:pPr>
      <w:rPr>
        <w:rFonts w:hint="eastAsia"/>
      </w:rPr>
    </w:lvl>
    <w:lvl w:ilvl="1" w:tplc="FFFFFFFF" w:tentative="1">
      <w:start w:val="1"/>
      <w:numFmt w:val="ideographTraditional"/>
      <w:lvlText w:val="%2、"/>
      <w:lvlJc w:val="left"/>
      <w:pPr>
        <w:tabs>
          <w:tab w:val="num" w:pos="1018"/>
        </w:tabs>
        <w:ind w:left="1018" w:hanging="480"/>
      </w:pPr>
    </w:lvl>
    <w:lvl w:ilvl="2" w:tplc="FFFFFFFF" w:tentative="1">
      <w:start w:val="1"/>
      <w:numFmt w:val="lowerRoman"/>
      <w:lvlText w:val="%3."/>
      <w:lvlJc w:val="right"/>
      <w:pPr>
        <w:tabs>
          <w:tab w:val="num" w:pos="1498"/>
        </w:tabs>
        <w:ind w:left="1498" w:hanging="480"/>
      </w:pPr>
    </w:lvl>
    <w:lvl w:ilvl="3" w:tplc="FFFFFFFF" w:tentative="1">
      <w:start w:val="1"/>
      <w:numFmt w:val="decimal"/>
      <w:lvlText w:val="%4."/>
      <w:lvlJc w:val="left"/>
      <w:pPr>
        <w:tabs>
          <w:tab w:val="num" w:pos="1978"/>
        </w:tabs>
        <w:ind w:left="1978" w:hanging="480"/>
      </w:pPr>
    </w:lvl>
    <w:lvl w:ilvl="4" w:tplc="FFFFFFFF" w:tentative="1">
      <w:start w:val="1"/>
      <w:numFmt w:val="ideographTraditional"/>
      <w:lvlText w:val="%5、"/>
      <w:lvlJc w:val="left"/>
      <w:pPr>
        <w:tabs>
          <w:tab w:val="num" w:pos="2458"/>
        </w:tabs>
        <w:ind w:left="2458" w:hanging="480"/>
      </w:pPr>
    </w:lvl>
    <w:lvl w:ilvl="5" w:tplc="FFFFFFFF" w:tentative="1">
      <w:start w:val="1"/>
      <w:numFmt w:val="lowerRoman"/>
      <w:lvlText w:val="%6."/>
      <w:lvlJc w:val="right"/>
      <w:pPr>
        <w:tabs>
          <w:tab w:val="num" w:pos="2938"/>
        </w:tabs>
        <w:ind w:left="2938" w:hanging="480"/>
      </w:pPr>
    </w:lvl>
    <w:lvl w:ilvl="6" w:tplc="FFFFFFFF" w:tentative="1">
      <w:start w:val="1"/>
      <w:numFmt w:val="decimal"/>
      <w:lvlText w:val="%7."/>
      <w:lvlJc w:val="left"/>
      <w:pPr>
        <w:tabs>
          <w:tab w:val="num" w:pos="3418"/>
        </w:tabs>
        <w:ind w:left="3418" w:hanging="480"/>
      </w:pPr>
    </w:lvl>
    <w:lvl w:ilvl="7" w:tplc="FFFFFFFF" w:tentative="1">
      <w:start w:val="1"/>
      <w:numFmt w:val="ideographTraditional"/>
      <w:lvlText w:val="%8、"/>
      <w:lvlJc w:val="left"/>
      <w:pPr>
        <w:tabs>
          <w:tab w:val="num" w:pos="3898"/>
        </w:tabs>
        <w:ind w:left="3898" w:hanging="480"/>
      </w:pPr>
    </w:lvl>
    <w:lvl w:ilvl="8" w:tplc="FFFFFFFF" w:tentative="1">
      <w:start w:val="1"/>
      <w:numFmt w:val="lowerRoman"/>
      <w:lvlText w:val="%9."/>
      <w:lvlJc w:val="right"/>
      <w:pPr>
        <w:tabs>
          <w:tab w:val="num" w:pos="4378"/>
        </w:tabs>
        <w:ind w:left="4378" w:hanging="480"/>
      </w:pPr>
    </w:lvl>
  </w:abstractNum>
  <w:abstractNum w:abstractNumId="5">
    <w:nsid w:val="0FCE0859"/>
    <w:multiLevelType w:val="hybridMultilevel"/>
    <w:tmpl w:val="9CB40B1A"/>
    <w:lvl w:ilvl="0" w:tplc="9C061EBA">
      <w:start w:val="1"/>
      <w:numFmt w:val="taiwaneseCountingThousand"/>
      <w:lvlText w:val="%1、"/>
      <w:lvlJc w:val="left"/>
      <w:pPr>
        <w:tabs>
          <w:tab w:val="num" w:pos="960"/>
        </w:tabs>
        <w:ind w:left="960" w:hanging="960"/>
      </w:pPr>
      <w:rPr>
        <w:rFonts w:hint="eastAsia"/>
      </w:rPr>
    </w:lvl>
    <w:lvl w:ilvl="1" w:tplc="4176A104" w:tentative="1">
      <w:start w:val="1"/>
      <w:numFmt w:val="ideographTraditional"/>
      <w:lvlText w:val="%2、"/>
      <w:lvlJc w:val="left"/>
      <w:pPr>
        <w:tabs>
          <w:tab w:val="num" w:pos="960"/>
        </w:tabs>
        <w:ind w:left="960" w:hanging="480"/>
      </w:pPr>
    </w:lvl>
    <w:lvl w:ilvl="2" w:tplc="8408D0CC" w:tentative="1">
      <w:start w:val="1"/>
      <w:numFmt w:val="lowerRoman"/>
      <w:lvlText w:val="%3."/>
      <w:lvlJc w:val="right"/>
      <w:pPr>
        <w:tabs>
          <w:tab w:val="num" w:pos="1440"/>
        </w:tabs>
        <w:ind w:left="1440" w:hanging="480"/>
      </w:pPr>
    </w:lvl>
    <w:lvl w:ilvl="3" w:tplc="D236DC20" w:tentative="1">
      <w:start w:val="1"/>
      <w:numFmt w:val="decimal"/>
      <w:lvlText w:val="%4."/>
      <w:lvlJc w:val="left"/>
      <w:pPr>
        <w:tabs>
          <w:tab w:val="num" w:pos="1920"/>
        </w:tabs>
        <w:ind w:left="1920" w:hanging="480"/>
      </w:pPr>
    </w:lvl>
    <w:lvl w:ilvl="4" w:tplc="651A0EB6" w:tentative="1">
      <w:start w:val="1"/>
      <w:numFmt w:val="ideographTraditional"/>
      <w:lvlText w:val="%5、"/>
      <w:lvlJc w:val="left"/>
      <w:pPr>
        <w:tabs>
          <w:tab w:val="num" w:pos="2400"/>
        </w:tabs>
        <w:ind w:left="2400" w:hanging="480"/>
      </w:pPr>
    </w:lvl>
    <w:lvl w:ilvl="5" w:tplc="A88A44F2" w:tentative="1">
      <w:start w:val="1"/>
      <w:numFmt w:val="lowerRoman"/>
      <w:lvlText w:val="%6."/>
      <w:lvlJc w:val="right"/>
      <w:pPr>
        <w:tabs>
          <w:tab w:val="num" w:pos="2880"/>
        </w:tabs>
        <w:ind w:left="2880" w:hanging="480"/>
      </w:pPr>
    </w:lvl>
    <w:lvl w:ilvl="6" w:tplc="5A04DD50" w:tentative="1">
      <w:start w:val="1"/>
      <w:numFmt w:val="decimal"/>
      <w:lvlText w:val="%7."/>
      <w:lvlJc w:val="left"/>
      <w:pPr>
        <w:tabs>
          <w:tab w:val="num" w:pos="3360"/>
        </w:tabs>
        <w:ind w:left="3360" w:hanging="480"/>
      </w:pPr>
    </w:lvl>
    <w:lvl w:ilvl="7" w:tplc="F84AB220" w:tentative="1">
      <w:start w:val="1"/>
      <w:numFmt w:val="ideographTraditional"/>
      <w:lvlText w:val="%8、"/>
      <w:lvlJc w:val="left"/>
      <w:pPr>
        <w:tabs>
          <w:tab w:val="num" w:pos="3840"/>
        </w:tabs>
        <w:ind w:left="3840" w:hanging="480"/>
      </w:pPr>
    </w:lvl>
    <w:lvl w:ilvl="8" w:tplc="EFF63AE2" w:tentative="1">
      <w:start w:val="1"/>
      <w:numFmt w:val="lowerRoman"/>
      <w:lvlText w:val="%9."/>
      <w:lvlJc w:val="right"/>
      <w:pPr>
        <w:tabs>
          <w:tab w:val="num" w:pos="4320"/>
        </w:tabs>
        <w:ind w:left="4320" w:hanging="480"/>
      </w:pPr>
    </w:lvl>
  </w:abstractNum>
  <w:abstractNum w:abstractNumId="6">
    <w:nsid w:val="2F9345D6"/>
    <w:multiLevelType w:val="multilevel"/>
    <w:tmpl w:val="D4240C38"/>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16"/>
        </w:tabs>
        <w:ind w:left="516" w:hanging="480"/>
      </w:pPr>
      <w:rPr>
        <w:rFonts w:hint="default"/>
      </w:rPr>
    </w:lvl>
    <w:lvl w:ilvl="2">
      <w:start w:val="1"/>
      <w:numFmt w:val="decimal"/>
      <w:lvlText w:val="%1-%2-%3"/>
      <w:lvlJc w:val="left"/>
      <w:pPr>
        <w:tabs>
          <w:tab w:val="num" w:pos="792"/>
        </w:tabs>
        <w:ind w:left="792" w:hanging="720"/>
      </w:pPr>
      <w:rPr>
        <w:rFonts w:hint="default"/>
      </w:rPr>
    </w:lvl>
    <w:lvl w:ilvl="3">
      <w:start w:val="1"/>
      <w:numFmt w:val="decimal"/>
      <w:lvlText w:val="%1-%2-%3.%4"/>
      <w:lvlJc w:val="left"/>
      <w:pPr>
        <w:tabs>
          <w:tab w:val="num" w:pos="828"/>
        </w:tabs>
        <w:ind w:left="828" w:hanging="720"/>
      </w:pPr>
      <w:rPr>
        <w:rFonts w:hint="default"/>
      </w:rPr>
    </w:lvl>
    <w:lvl w:ilvl="4">
      <w:start w:val="1"/>
      <w:numFmt w:val="decimal"/>
      <w:lvlText w:val="%1-%2-%3.%4.%5"/>
      <w:lvlJc w:val="left"/>
      <w:pPr>
        <w:tabs>
          <w:tab w:val="num" w:pos="864"/>
        </w:tabs>
        <w:ind w:left="864" w:hanging="720"/>
      </w:pPr>
      <w:rPr>
        <w:rFonts w:hint="default"/>
      </w:rPr>
    </w:lvl>
    <w:lvl w:ilvl="5">
      <w:start w:val="1"/>
      <w:numFmt w:val="decimal"/>
      <w:lvlText w:val="%1-%2-%3.%4.%5.%6"/>
      <w:lvlJc w:val="left"/>
      <w:pPr>
        <w:tabs>
          <w:tab w:val="num" w:pos="1260"/>
        </w:tabs>
        <w:ind w:left="1260" w:hanging="1080"/>
      </w:pPr>
      <w:rPr>
        <w:rFonts w:hint="default"/>
      </w:rPr>
    </w:lvl>
    <w:lvl w:ilvl="6">
      <w:start w:val="1"/>
      <w:numFmt w:val="decimal"/>
      <w:lvlText w:val="%1-%2-%3.%4.%5.%6.%7"/>
      <w:lvlJc w:val="left"/>
      <w:pPr>
        <w:tabs>
          <w:tab w:val="num" w:pos="1296"/>
        </w:tabs>
        <w:ind w:left="1296" w:hanging="1080"/>
      </w:pPr>
      <w:rPr>
        <w:rFonts w:hint="default"/>
      </w:rPr>
    </w:lvl>
    <w:lvl w:ilvl="7">
      <w:start w:val="1"/>
      <w:numFmt w:val="decimal"/>
      <w:lvlText w:val="%1-%2-%3.%4.%5.%6.%7.%8"/>
      <w:lvlJc w:val="left"/>
      <w:pPr>
        <w:tabs>
          <w:tab w:val="num" w:pos="1692"/>
        </w:tabs>
        <w:ind w:left="1692" w:hanging="1440"/>
      </w:pPr>
      <w:rPr>
        <w:rFonts w:hint="default"/>
      </w:rPr>
    </w:lvl>
    <w:lvl w:ilvl="8">
      <w:start w:val="1"/>
      <w:numFmt w:val="decimal"/>
      <w:lvlText w:val="%1-%2-%3.%4.%5.%6.%7.%8.%9"/>
      <w:lvlJc w:val="left"/>
      <w:pPr>
        <w:tabs>
          <w:tab w:val="num" w:pos="1728"/>
        </w:tabs>
        <w:ind w:left="1728" w:hanging="1440"/>
      </w:pPr>
      <w:rPr>
        <w:rFonts w:hint="default"/>
      </w:rPr>
    </w:lvl>
  </w:abstractNum>
  <w:abstractNum w:abstractNumId="7">
    <w:nsid w:val="35DF795C"/>
    <w:multiLevelType w:val="hybridMultilevel"/>
    <w:tmpl w:val="B5F631A2"/>
    <w:lvl w:ilvl="0" w:tplc="EA4E5C50">
      <w:start w:val="1"/>
      <w:numFmt w:val="decimal"/>
      <w:lvlText w:val="%1."/>
      <w:lvlJc w:val="left"/>
      <w:pPr>
        <w:tabs>
          <w:tab w:val="num" w:pos="930"/>
        </w:tabs>
        <w:ind w:left="930" w:hanging="360"/>
      </w:pPr>
      <w:rPr>
        <w:rFonts w:hint="eastAsia"/>
      </w:rPr>
    </w:lvl>
    <w:lvl w:ilvl="1" w:tplc="01C0A06A" w:tentative="1">
      <w:start w:val="1"/>
      <w:numFmt w:val="ideographTraditional"/>
      <w:lvlText w:val="%2、"/>
      <w:lvlJc w:val="left"/>
      <w:pPr>
        <w:tabs>
          <w:tab w:val="num" w:pos="1530"/>
        </w:tabs>
        <w:ind w:left="1530" w:hanging="480"/>
      </w:pPr>
    </w:lvl>
    <w:lvl w:ilvl="2" w:tplc="6BDC5744" w:tentative="1">
      <w:start w:val="1"/>
      <w:numFmt w:val="lowerRoman"/>
      <w:lvlText w:val="%3."/>
      <w:lvlJc w:val="right"/>
      <w:pPr>
        <w:tabs>
          <w:tab w:val="num" w:pos="2010"/>
        </w:tabs>
        <w:ind w:left="2010" w:hanging="480"/>
      </w:pPr>
    </w:lvl>
    <w:lvl w:ilvl="3" w:tplc="5E7E6F4C" w:tentative="1">
      <w:start w:val="1"/>
      <w:numFmt w:val="decimal"/>
      <w:lvlText w:val="%4."/>
      <w:lvlJc w:val="left"/>
      <w:pPr>
        <w:tabs>
          <w:tab w:val="num" w:pos="2490"/>
        </w:tabs>
        <w:ind w:left="2490" w:hanging="480"/>
      </w:pPr>
    </w:lvl>
    <w:lvl w:ilvl="4" w:tplc="4648B740" w:tentative="1">
      <w:start w:val="1"/>
      <w:numFmt w:val="ideographTraditional"/>
      <w:lvlText w:val="%5、"/>
      <w:lvlJc w:val="left"/>
      <w:pPr>
        <w:tabs>
          <w:tab w:val="num" w:pos="2970"/>
        </w:tabs>
        <w:ind w:left="2970" w:hanging="480"/>
      </w:pPr>
    </w:lvl>
    <w:lvl w:ilvl="5" w:tplc="99A03CEC" w:tentative="1">
      <w:start w:val="1"/>
      <w:numFmt w:val="lowerRoman"/>
      <w:lvlText w:val="%6."/>
      <w:lvlJc w:val="right"/>
      <w:pPr>
        <w:tabs>
          <w:tab w:val="num" w:pos="3450"/>
        </w:tabs>
        <w:ind w:left="3450" w:hanging="480"/>
      </w:pPr>
    </w:lvl>
    <w:lvl w:ilvl="6" w:tplc="9A982DFA" w:tentative="1">
      <w:start w:val="1"/>
      <w:numFmt w:val="decimal"/>
      <w:lvlText w:val="%7."/>
      <w:lvlJc w:val="left"/>
      <w:pPr>
        <w:tabs>
          <w:tab w:val="num" w:pos="3930"/>
        </w:tabs>
        <w:ind w:left="3930" w:hanging="480"/>
      </w:pPr>
    </w:lvl>
    <w:lvl w:ilvl="7" w:tplc="5BA894CA" w:tentative="1">
      <w:start w:val="1"/>
      <w:numFmt w:val="ideographTraditional"/>
      <w:lvlText w:val="%8、"/>
      <w:lvlJc w:val="left"/>
      <w:pPr>
        <w:tabs>
          <w:tab w:val="num" w:pos="4410"/>
        </w:tabs>
        <w:ind w:left="4410" w:hanging="480"/>
      </w:pPr>
    </w:lvl>
    <w:lvl w:ilvl="8" w:tplc="703E7D66" w:tentative="1">
      <w:start w:val="1"/>
      <w:numFmt w:val="lowerRoman"/>
      <w:lvlText w:val="%9."/>
      <w:lvlJc w:val="right"/>
      <w:pPr>
        <w:tabs>
          <w:tab w:val="num" w:pos="4890"/>
        </w:tabs>
        <w:ind w:left="4890" w:hanging="480"/>
      </w:pPr>
    </w:lvl>
  </w:abstractNum>
  <w:abstractNum w:abstractNumId="8">
    <w:nsid w:val="37D93069"/>
    <w:multiLevelType w:val="hybridMultilevel"/>
    <w:tmpl w:val="96408D5C"/>
    <w:lvl w:ilvl="0" w:tplc="221E37C2">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9">
    <w:nsid w:val="40362144"/>
    <w:multiLevelType w:val="hybridMultilevel"/>
    <w:tmpl w:val="ABCA124E"/>
    <w:lvl w:ilvl="0" w:tplc="FFFFFFFF">
      <w:start w:val="1"/>
      <w:numFmt w:val="taiwaneseCountingThousand"/>
      <w:lvlText w:val="%1、"/>
      <w:lvlJc w:val="left"/>
      <w:pPr>
        <w:tabs>
          <w:tab w:val="num" w:pos="447"/>
        </w:tabs>
        <w:ind w:left="447" w:hanging="390"/>
      </w:pPr>
      <w:rPr>
        <w:rFonts w:hint="eastAsia"/>
      </w:rPr>
    </w:lvl>
    <w:lvl w:ilvl="1" w:tplc="FFFFFFFF" w:tentative="1">
      <w:start w:val="1"/>
      <w:numFmt w:val="ideographTraditional"/>
      <w:lvlText w:val="%2、"/>
      <w:lvlJc w:val="left"/>
      <w:pPr>
        <w:tabs>
          <w:tab w:val="num" w:pos="1017"/>
        </w:tabs>
        <w:ind w:left="1017" w:hanging="480"/>
      </w:pPr>
    </w:lvl>
    <w:lvl w:ilvl="2" w:tplc="FFFFFFFF" w:tentative="1">
      <w:start w:val="1"/>
      <w:numFmt w:val="lowerRoman"/>
      <w:lvlText w:val="%3."/>
      <w:lvlJc w:val="right"/>
      <w:pPr>
        <w:tabs>
          <w:tab w:val="num" w:pos="1497"/>
        </w:tabs>
        <w:ind w:left="1497" w:hanging="480"/>
      </w:pPr>
    </w:lvl>
    <w:lvl w:ilvl="3" w:tplc="FFFFFFFF" w:tentative="1">
      <w:start w:val="1"/>
      <w:numFmt w:val="decimal"/>
      <w:lvlText w:val="%4."/>
      <w:lvlJc w:val="left"/>
      <w:pPr>
        <w:tabs>
          <w:tab w:val="num" w:pos="1977"/>
        </w:tabs>
        <w:ind w:left="1977" w:hanging="480"/>
      </w:pPr>
    </w:lvl>
    <w:lvl w:ilvl="4" w:tplc="FFFFFFFF" w:tentative="1">
      <w:start w:val="1"/>
      <w:numFmt w:val="ideographTraditional"/>
      <w:lvlText w:val="%5、"/>
      <w:lvlJc w:val="left"/>
      <w:pPr>
        <w:tabs>
          <w:tab w:val="num" w:pos="2457"/>
        </w:tabs>
        <w:ind w:left="2457" w:hanging="480"/>
      </w:pPr>
    </w:lvl>
    <w:lvl w:ilvl="5" w:tplc="FFFFFFFF" w:tentative="1">
      <w:start w:val="1"/>
      <w:numFmt w:val="lowerRoman"/>
      <w:lvlText w:val="%6."/>
      <w:lvlJc w:val="right"/>
      <w:pPr>
        <w:tabs>
          <w:tab w:val="num" w:pos="2937"/>
        </w:tabs>
        <w:ind w:left="2937" w:hanging="480"/>
      </w:pPr>
    </w:lvl>
    <w:lvl w:ilvl="6" w:tplc="FFFFFFFF" w:tentative="1">
      <w:start w:val="1"/>
      <w:numFmt w:val="decimal"/>
      <w:lvlText w:val="%7."/>
      <w:lvlJc w:val="left"/>
      <w:pPr>
        <w:tabs>
          <w:tab w:val="num" w:pos="3417"/>
        </w:tabs>
        <w:ind w:left="3417" w:hanging="480"/>
      </w:pPr>
    </w:lvl>
    <w:lvl w:ilvl="7" w:tplc="FFFFFFFF" w:tentative="1">
      <w:start w:val="1"/>
      <w:numFmt w:val="ideographTraditional"/>
      <w:lvlText w:val="%8、"/>
      <w:lvlJc w:val="left"/>
      <w:pPr>
        <w:tabs>
          <w:tab w:val="num" w:pos="3897"/>
        </w:tabs>
        <w:ind w:left="3897" w:hanging="480"/>
      </w:pPr>
    </w:lvl>
    <w:lvl w:ilvl="8" w:tplc="FFFFFFFF" w:tentative="1">
      <w:start w:val="1"/>
      <w:numFmt w:val="lowerRoman"/>
      <w:lvlText w:val="%9."/>
      <w:lvlJc w:val="right"/>
      <w:pPr>
        <w:tabs>
          <w:tab w:val="num" w:pos="4377"/>
        </w:tabs>
        <w:ind w:left="4377" w:hanging="480"/>
      </w:pPr>
    </w:lvl>
  </w:abstractNum>
  <w:abstractNum w:abstractNumId="10">
    <w:nsid w:val="48F81ABF"/>
    <w:multiLevelType w:val="hybridMultilevel"/>
    <w:tmpl w:val="5A4A3AD2"/>
    <w:lvl w:ilvl="0" w:tplc="FFFFFFFF">
      <w:start w:val="1"/>
      <w:numFmt w:val="taiwaneseCountingThousand"/>
      <w:lvlText w:val="%1、"/>
      <w:lvlJc w:val="left"/>
      <w:pPr>
        <w:tabs>
          <w:tab w:val="num" w:pos="447"/>
        </w:tabs>
        <w:ind w:left="447" w:hanging="390"/>
      </w:pPr>
      <w:rPr>
        <w:rFonts w:hint="eastAsia"/>
      </w:rPr>
    </w:lvl>
    <w:lvl w:ilvl="1" w:tplc="FFFFFFFF" w:tentative="1">
      <w:start w:val="1"/>
      <w:numFmt w:val="ideographTraditional"/>
      <w:lvlText w:val="%2、"/>
      <w:lvlJc w:val="left"/>
      <w:pPr>
        <w:tabs>
          <w:tab w:val="num" w:pos="1017"/>
        </w:tabs>
        <w:ind w:left="1017" w:hanging="480"/>
      </w:pPr>
    </w:lvl>
    <w:lvl w:ilvl="2" w:tplc="FFFFFFFF" w:tentative="1">
      <w:start w:val="1"/>
      <w:numFmt w:val="lowerRoman"/>
      <w:lvlText w:val="%3."/>
      <w:lvlJc w:val="right"/>
      <w:pPr>
        <w:tabs>
          <w:tab w:val="num" w:pos="1497"/>
        </w:tabs>
        <w:ind w:left="1497" w:hanging="480"/>
      </w:pPr>
    </w:lvl>
    <w:lvl w:ilvl="3" w:tplc="FFFFFFFF" w:tentative="1">
      <w:start w:val="1"/>
      <w:numFmt w:val="decimal"/>
      <w:lvlText w:val="%4."/>
      <w:lvlJc w:val="left"/>
      <w:pPr>
        <w:tabs>
          <w:tab w:val="num" w:pos="1977"/>
        </w:tabs>
        <w:ind w:left="1977" w:hanging="480"/>
      </w:pPr>
    </w:lvl>
    <w:lvl w:ilvl="4" w:tplc="FFFFFFFF" w:tentative="1">
      <w:start w:val="1"/>
      <w:numFmt w:val="ideographTraditional"/>
      <w:lvlText w:val="%5、"/>
      <w:lvlJc w:val="left"/>
      <w:pPr>
        <w:tabs>
          <w:tab w:val="num" w:pos="2457"/>
        </w:tabs>
        <w:ind w:left="2457" w:hanging="480"/>
      </w:pPr>
    </w:lvl>
    <w:lvl w:ilvl="5" w:tplc="FFFFFFFF" w:tentative="1">
      <w:start w:val="1"/>
      <w:numFmt w:val="lowerRoman"/>
      <w:lvlText w:val="%6."/>
      <w:lvlJc w:val="right"/>
      <w:pPr>
        <w:tabs>
          <w:tab w:val="num" w:pos="2937"/>
        </w:tabs>
        <w:ind w:left="2937" w:hanging="480"/>
      </w:pPr>
    </w:lvl>
    <w:lvl w:ilvl="6" w:tplc="FFFFFFFF" w:tentative="1">
      <w:start w:val="1"/>
      <w:numFmt w:val="decimal"/>
      <w:lvlText w:val="%7."/>
      <w:lvlJc w:val="left"/>
      <w:pPr>
        <w:tabs>
          <w:tab w:val="num" w:pos="3417"/>
        </w:tabs>
        <w:ind w:left="3417" w:hanging="480"/>
      </w:pPr>
    </w:lvl>
    <w:lvl w:ilvl="7" w:tplc="FFFFFFFF" w:tentative="1">
      <w:start w:val="1"/>
      <w:numFmt w:val="ideographTraditional"/>
      <w:lvlText w:val="%8、"/>
      <w:lvlJc w:val="left"/>
      <w:pPr>
        <w:tabs>
          <w:tab w:val="num" w:pos="3897"/>
        </w:tabs>
        <w:ind w:left="3897" w:hanging="480"/>
      </w:pPr>
    </w:lvl>
    <w:lvl w:ilvl="8" w:tplc="FFFFFFFF" w:tentative="1">
      <w:start w:val="1"/>
      <w:numFmt w:val="lowerRoman"/>
      <w:lvlText w:val="%9."/>
      <w:lvlJc w:val="right"/>
      <w:pPr>
        <w:tabs>
          <w:tab w:val="num" w:pos="4377"/>
        </w:tabs>
        <w:ind w:left="4377" w:hanging="480"/>
      </w:pPr>
    </w:lvl>
  </w:abstractNum>
  <w:abstractNum w:abstractNumId="11">
    <w:nsid w:val="4BBF1810"/>
    <w:multiLevelType w:val="hybridMultilevel"/>
    <w:tmpl w:val="3AAEA3A0"/>
    <w:lvl w:ilvl="0" w:tplc="714AB938">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nsid w:val="4F663A97"/>
    <w:multiLevelType w:val="hybridMultilevel"/>
    <w:tmpl w:val="A50E9162"/>
    <w:lvl w:ilvl="0" w:tplc="15A0F816">
      <w:start w:val="1"/>
      <w:numFmt w:val="taiwaneseCountingThousand"/>
      <w:lvlText w:val="%1、"/>
      <w:lvlJc w:val="left"/>
      <w:pPr>
        <w:tabs>
          <w:tab w:val="num" w:pos="720"/>
        </w:tabs>
        <w:ind w:left="720" w:hanging="720"/>
      </w:pPr>
      <w:rPr>
        <w:rFonts w:eastAsia="新細明體" w:hint="eastAsia"/>
      </w:rPr>
    </w:lvl>
    <w:lvl w:ilvl="1" w:tplc="B19C5FAE">
      <w:start w:val="4"/>
      <w:numFmt w:val="taiwaneseCountingThousand"/>
      <w:lvlText w:val="%2."/>
      <w:lvlJc w:val="left"/>
      <w:pPr>
        <w:tabs>
          <w:tab w:val="num" w:pos="840"/>
        </w:tabs>
        <w:ind w:left="840" w:hanging="360"/>
      </w:pPr>
      <w:rPr>
        <w:rFonts w:ascii="新細明體" w:eastAsia="新細明體" w:hAnsi="新細明體" w:hint="eastAsia"/>
        <w:color w:val="000000"/>
      </w:rPr>
    </w:lvl>
    <w:lvl w:ilvl="2" w:tplc="0890B790">
      <w:start w:val="1"/>
      <w:numFmt w:val="decimal"/>
      <w:lvlText w:val="%3."/>
      <w:lvlJc w:val="left"/>
      <w:pPr>
        <w:tabs>
          <w:tab w:val="num" w:pos="1320"/>
        </w:tabs>
        <w:ind w:left="1320" w:hanging="360"/>
      </w:pPr>
      <w:rPr>
        <w:rFonts w:hint="eastAsia"/>
      </w:rPr>
    </w:lvl>
    <w:lvl w:ilvl="3" w:tplc="49C8E9D8">
      <w:start w:val="1"/>
      <w:numFmt w:val="decimal"/>
      <w:lvlText w:val="%4."/>
      <w:lvlJc w:val="left"/>
      <w:pPr>
        <w:tabs>
          <w:tab w:val="num" w:pos="1800"/>
        </w:tabs>
        <w:ind w:left="1800" w:hanging="360"/>
      </w:pPr>
      <w:rPr>
        <w:rFonts w:hAnsi="Times New Roman"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nsid w:val="614A2822"/>
    <w:multiLevelType w:val="hybridMultilevel"/>
    <w:tmpl w:val="A3187C9A"/>
    <w:lvl w:ilvl="0" w:tplc="49C8E9D8">
      <w:start w:val="1"/>
      <w:numFmt w:val="decimal"/>
      <w:lvlText w:val="%1."/>
      <w:lvlJc w:val="left"/>
      <w:pPr>
        <w:tabs>
          <w:tab w:val="num" w:pos="360"/>
        </w:tabs>
        <w:ind w:left="360" w:hanging="360"/>
      </w:pPr>
      <w:rPr>
        <w:rFonts w:hAnsi="Times New Roman"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nsid w:val="621A48D9"/>
    <w:multiLevelType w:val="hybridMultilevel"/>
    <w:tmpl w:val="AC9A04EE"/>
    <w:lvl w:ilvl="0" w:tplc="FFFFFFFF">
      <w:start w:val="1"/>
      <w:numFmt w:val="taiwaneseCountingThousand"/>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5">
    <w:nsid w:val="6683066F"/>
    <w:multiLevelType w:val="singleLevel"/>
    <w:tmpl w:val="ED067C5A"/>
    <w:lvl w:ilvl="0">
      <w:start w:val="1"/>
      <w:numFmt w:val="taiwaneseCountingThousand"/>
      <w:lvlText w:val="%1、"/>
      <w:lvlJc w:val="left"/>
      <w:pPr>
        <w:tabs>
          <w:tab w:val="num" w:pos="357"/>
        </w:tabs>
        <w:ind w:left="357" w:hanging="300"/>
      </w:pPr>
      <w:rPr>
        <w:rFonts w:hint="eastAsia"/>
      </w:rPr>
    </w:lvl>
  </w:abstractNum>
  <w:abstractNum w:abstractNumId="16">
    <w:nsid w:val="66B03790"/>
    <w:multiLevelType w:val="hybridMultilevel"/>
    <w:tmpl w:val="2B6AC804"/>
    <w:lvl w:ilvl="0" w:tplc="8DD81342">
      <w:start w:val="1"/>
      <w:numFmt w:val="taiwaneseCountingThousand"/>
      <w:lvlText w:val="（%1）"/>
      <w:lvlJc w:val="left"/>
      <w:pPr>
        <w:tabs>
          <w:tab w:val="num" w:pos="1440"/>
        </w:tabs>
        <w:ind w:left="1440" w:hanging="720"/>
      </w:pPr>
      <w:rPr>
        <w:rFonts w:hint="eastAsia"/>
      </w:rPr>
    </w:lvl>
    <w:lvl w:ilvl="1" w:tplc="04090019" w:tentative="1">
      <w:start w:val="1"/>
      <w:numFmt w:val="ideographTraditional"/>
      <w:lvlText w:val="%2、"/>
      <w:lvlJc w:val="left"/>
      <w:pPr>
        <w:tabs>
          <w:tab w:val="num" w:pos="961"/>
        </w:tabs>
        <w:ind w:left="961" w:hanging="480"/>
      </w:pPr>
    </w:lvl>
    <w:lvl w:ilvl="2" w:tplc="0409001B" w:tentative="1">
      <w:start w:val="1"/>
      <w:numFmt w:val="lowerRoman"/>
      <w:lvlText w:val="%3."/>
      <w:lvlJc w:val="right"/>
      <w:pPr>
        <w:tabs>
          <w:tab w:val="num" w:pos="1441"/>
        </w:tabs>
        <w:ind w:left="1441" w:hanging="480"/>
      </w:pPr>
    </w:lvl>
    <w:lvl w:ilvl="3" w:tplc="0409000F" w:tentative="1">
      <w:start w:val="1"/>
      <w:numFmt w:val="decimal"/>
      <w:lvlText w:val="%4."/>
      <w:lvlJc w:val="left"/>
      <w:pPr>
        <w:tabs>
          <w:tab w:val="num" w:pos="1921"/>
        </w:tabs>
        <w:ind w:left="1921" w:hanging="480"/>
      </w:pPr>
    </w:lvl>
    <w:lvl w:ilvl="4" w:tplc="04090019" w:tentative="1">
      <w:start w:val="1"/>
      <w:numFmt w:val="ideographTraditional"/>
      <w:lvlText w:val="%5、"/>
      <w:lvlJc w:val="left"/>
      <w:pPr>
        <w:tabs>
          <w:tab w:val="num" w:pos="2401"/>
        </w:tabs>
        <w:ind w:left="2401" w:hanging="480"/>
      </w:pPr>
    </w:lvl>
    <w:lvl w:ilvl="5" w:tplc="0409001B" w:tentative="1">
      <w:start w:val="1"/>
      <w:numFmt w:val="lowerRoman"/>
      <w:lvlText w:val="%6."/>
      <w:lvlJc w:val="right"/>
      <w:pPr>
        <w:tabs>
          <w:tab w:val="num" w:pos="2881"/>
        </w:tabs>
        <w:ind w:left="2881" w:hanging="480"/>
      </w:pPr>
    </w:lvl>
    <w:lvl w:ilvl="6" w:tplc="0409000F" w:tentative="1">
      <w:start w:val="1"/>
      <w:numFmt w:val="decimal"/>
      <w:lvlText w:val="%7."/>
      <w:lvlJc w:val="left"/>
      <w:pPr>
        <w:tabs>
          <w:tab w:val="num" w:pos="3361"/>
        </w:tabs>
        <w:ind w:left="3361" w:hanging="480"/>
      </w:pPr>
    </w:lvl>
    <w:lvl w:ilvl="7" w:tplc="04090019" w:tentative="1">
      <w:start w:val="1"/>
      <w:numFmt w:val="ideographTraditional"/>
      <w:lvlText w:val="%8、"/>
      <w:lvlJc w:val="left"/>
      <w:pPr>
        <w:tabs>
          <w:tab w:val="num" w:pos="3841"/>
        </w:tabs>
        <w:ind w:left="3841" w:hanging="480"/>
      </w:pPr>
    </w:lvl>
    <w:lvl w:ilvl="8" w:tplc="0409001B" w:tentative="1">
      <w:start w:val="1"/>
      <w:numFmt w:val="lowerRoman"/>
      <w:lvlText w:val="%9."/>
      <w:lvlJc w:val="right"/>
      <w:pPr>
        <w:tabs>
          <w:tab w:val="num" w:pos="4321"/>
        </w:tabs>
        <w:ind w:left="4321" w:hanging="480"/>
      </w:pPr>
    </w:lvl>
  </w:abstractNum>
  <w:abstractNum w:abstractNumId="17">
    <w:nsid w:val="6B957ADD"/>
    <w:multiLevelType w:val="multilevel"/>
    <w:tmpl w:val="F868467A"/>
    <w:lvl w:ilvl="0">
      <w:start w:val="4"/>
      <w:numFmt w:val="taiwaneseCountingThousand"/>
      <w:lvlText w:val="%1、"/>
      <w:lvlJc w:val="left"/>
      <w:pPr>
        <w:tabs>
          <w:tab w:val="num" w:pos="390"/>
        </w:tabs>
        <w:ind w:left="390" w:hanging="390"/>
      </w:pPr>
      <w:rPr>
        <w:rFonts w:hint="eastAsia"/>
      </w:rPr>
    </w:lvl>
    <w:lvl w:ilvl="1" w:tentative="1">
      <w:start w:val="1"/>
      <w:numFmt w:val="ideographTraditional"/>
      <w:lvlText w:val="%2、"/>
      <w:lvlJc w:val="left"/>
      <w:pPr>
        <w:tabs>
          <w:tab w:val="num" w:pos="1017"/>
        </w:tabs>
        <w:ind w:left="1017" w:hanging="480"/>
      </w:pPr>
    </w:lvl>
    <w:lvl w:ilvl="2" w:tentative="1">
      <w:start w:val="1"/>
      <w:numFmt w:val="lowerRoman"/>
      <w:lvlText w:val="%3."/>
      <w:lvlJc w:val="right"/>
      <w:pPr>
        <w:tabs>
          <w:tab w:val="num" w:pos="1497"/>
        </w:tabs>
        <w:ind w:left="1497" w:hanging="480"/>
      </w:pPr>
    </w:lvl>
    <w:lvl w:ilvl="3" w:tentative="1">
      <w:start w:val="1"/>
      <w:numFmt w:val="decimal"/>
      <w:lvlText w:val="%4."/>
      <w:lvlJc w:val="left"/>
      <w:pPr>
        <w:tabs>
          <w:tab w:val="num" w:pos="1977"/>
        </w:tabs>
        <w:ind w:left="1977" w:hanging="480"/>
      </w:pPr>
    </w:lvl>
    <w:lvl w:ilvl="4" w:tentative="1">
      <w:start w:val="1"/>
      <w:numFmt w:val="ideographTraditional"/>
      <w:lvlText w:val="%5、"/>
      <w:lvlJc w:val="left"/>
      <w:pPr>
        <w:tabs>
          <w:tab w:val="num" w:pos="2457"/>
        </w:tabs>
        <w:ind w:left="2457" w:hanging="480"/>
      </w:pPr>
    </w:lvl>
    <w:lvl w:ilvl="5" w:tentative="1">
      <w:start w:val="1"/>
      <w:numFmt w:val="lowerRoman"/>
      <w:lvlText w:val="%6."/>
      <w:lvlJc w:val="right"/>
      <w:pPr>
        <w:tabs>
          <w:tab w:val="num" w:pos="2937"/>
        </w:tabs>
        <w:ind w:left="2937" w:hanging="480"/>
      </w:pPr>
    </w:lvl>
    <w:lvl w:ilvl="6" w:tentative="1">
      <w:start w:val="1"/>
      <w:numFmt w:val="decimal"/>
      <w:lvlText w:val="%7."/>
      <w:lvlJc w:val="left"/>
      <w:pPr>
        <w:tabs>
          <w:tab w:val="num" w:pos="3417"/>
        </w:tabs>
        <w:ind w:left="3417" w:hanging="480"/>
      </w:pPr>
    </w:lvl>
    <w:lvl w:ilvl="7" w:tentative="1">
      <w:start w:val="1"/>
      <w:numFmt w:val="ideographTraditional"/>
      <w:lvlText w:val="%8、"/>
      <w:lvlJc w:val="left"/>
      <w:pPr>
        <w:tabs>
          <w:tab w:val="num" w:pos="3897"/>
        </w:tabs>
        <w:ind w:left="3897" w:hanging="480"/>
      </w:pPr>
    </w:lvl>
    <w:lvl w:ilvl="8" w:tentative="1">
      <w:start w:val="1"/>
      <w:numFmt w:val="lowerRoman"/>
      <w:lvlText w:val="%9."/>
      <w:lvlJc w:val="right"/>
      <w:pPr>
        <w:tabs>
          <w:tab w:val="num" w:pos="4377"/>
        </w:tabs>
        <w:ind w:left="4377" w:hanging="480"/>
      </w:pPr>
    </w:lvl>
  </w:abstractNum>
  <w:abstractNum w:abstractNumId="18">
    <w:nsid w:val="6C8337A4"/>
    <w:multiLevelType w:val="hybridMultilevel"/>
    <w:tmpl w:val="9B5ED2DE"/>
    <w:lvl w:ilvl="0" w:tplc="17C6772E">
      <w:start w:val="1"/>
      <w:numFmt w:val="decimal"/>
      <w:lvlText w:val="%1."/>
      <w:lvlJc w:val="left"/>
      <w:pPr>
        <w:tabs>
          <w:tab w:val="num" w:pos="480"/>
        </w:tabs>
        <w:ind w:left="480" w:hanging="360"/>
      </w:pPr>
      <w:rPr>
        <w:rFonts w:hint="eastAsia"/>
      </w:rPr>
    </w:lvl>
    <w:lvl w:ilvl="1" w:tplc="B6A46288" w:tentative="1">
      <w:start w:val="1"/>
      <w:numFmt w:val="ideographTraditional"/>
      <w:lvlText w:val="%2、"/>
      <w:lvlJc w:val="left"/>
      <w:pPr>
        <w:tabs>
          <w:tab w:val="num" w:pos="1080"/>
        </w:tabs>
        <w:ind w:left="1080" w:hanging="480"/>
      </w:pPr>
    </w:lvl>
    <w:lvl w:ilvl="2" w:tplc="9080EA44" w:tentative="1">
      <w:start w:val="1"/>
      <w:numFmt w:val="lowerRoman"/>
      <w:lvlText w:val="%3."/>
      <w:lvlJc w:val="right"/>
      <w:pPr>
        <w:tabs>
          <w:tab w:val="num" w:pos="1560"/>
        </w:tabs>
        <w:ind w:left="1560" w:hanging="480"/>
      </w:pPr>
    </w:lvl>
    <w:lvl w:ilvl="3" w:tplc="C14C0438" w:tentative="1">
      <w:start w:val="1"/>
      <w:numFmt w:val="decimal"/>
      <w:lvlText w:val="%4."/>
      <w:lvlJc w:val="left"/>
      <w:pPr>
        <w:tabs>
          <w:tab w:val="num" w:pos="2040"/>
        </w:tabs>
        <w:ind w:left="2040" w:hanging="480"/>
      </w:pPr>
    </w:lvl>
    <w:lvl w:ilvl="4" w:tplc="2CC6F76C" w:tentative="1">
      <w:start w:val="1"/>
      <w:numFmt w:val="ideographTraditional"/>
      <w:lvlText w:val="%5、"/>
      <w:lvlJc w:val="left"/>
      <w:pPr>
        <w:tabs>
          <w:tab w:val="num" w:pos="2520"/>
        </w:tabs>
        <w:ind w:left="2520" w:hanging="480"/>
      </w:pPr>
    </w:lvl>
    <w:lvl w:ilvl="5" w:tplc="881E4D96" w:tentative="1">
      <w:start w:val="1"/>
      <w:numFmt w:val="lowerRoman"/>
      <w:lvlText w:val="%6."/>
      <w:lvlJc w:val="right"/>
      <w:pPr>
        <w:tabs>
          <w:tab w:val="num" w:pos="3000"/>
        </w:tabs>
        <w:ind w:left="3000" w:hanging="480"/>
      </w:pPr>
    </w:lvl>
    <w:lvl w:ilvl="6" w:tplc="C826FFF2" w:tentative="1">
      <w:start w:val="1"/>
      <w:numFmt w:val="decimal"/>
      <w:lvlText w:val="%7."/>
      <w:lvlJc w:val="left"/>
      <w:pPr>
        <w:tabs>
          <w:tab w:val="num" w:pos="3480"/>
        </w:tabs>
        <w:ind w:left="3480" w:hanging="480"/>
      </w:pPr>
    </w:lvl>
    <w:lvl w:ilvl="7" w:tplc="AAEA6302" w:tentative="1">
      <w:start w:val="1"/>
      <w:numFmt w:val="ideographTraditional"/>
      <w:lvlText w:val="%8、"/>
      <w:lvlJc w:val="left"/>
      <w:pPr>
        <w:tabs>
          <w:tab w:val="num" w:pos="3960"/>
        </w:tabs>
        <w:ind w:left="3960" w:hanging="480"/>
      </w:pPr>
    </w:lvl>
    <w:lvl w:ilvl="8" w:tplc="D6D8C50C" w:tentative="1">
      <w:start w:val="1"/>
      <w:numFmt w:val="lowerRoman"/>
      <w:lvlText w:val="%9."/>
      <w:lvlJc w:val="right"/>
      <w:pPr>
        <w:tabs>
          <w:tab w:val="num" w:pos="4440"/>
        </w:tabs>
        <w:ind w:left="4440" w:hanging="480"/>
      </w:pPr>
    </w:lvl>
  </w:abstractNum>
  <w:abstractNum w:abstractNumId="19">
    <w:nsid w:val="6F380AD4"/>
    <w:multiLevelType w:val="hybridMultilevel"/>
    <w:tmpl w:val="E13EB258"/>
    <w:lvl w:ilvl="0" w:tplc="4D540C94">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20">
    <w:nsid w:val="770257B4"/>
    <w:multiLevelType w:val="hybridMultilevel"/>
    <w:tmpl w:val="F13ACA38"/>
    <w:lvl w:ilvl="0" w:tplc="FFFFFFFF">
      <w:start w:val="1"/>
      <w:numFmt w:val="decimal"/>
      <w:lvlText w:val="%1."/>
      <w:lvlJc w:val="left"/>
      <w:pPr>
        <w:tabs>
          <w:tab w:val="num" w:pos="920"/>
        </w:tabs>
        <w:ind w:left="920" w:hanging="360"/>
      </w:pPr>
      <w:rPr>
        <w:rFonts w:hint="eastAsia"/>
      </w:rPr>
    </w:lvl>
    <w:lvl w:ilvl="1" w:tplc="0BA2C058">
      <w:start w:val="5"/>
      <w:numFmt w:val="taiwaneseCountingThousand"/>
      <w:lvlText w:val="%2."/>
      <w:lvlJc w:val="left"/>
      <w:pPr>
        <w:tabs>
          <w:tab w:val="num" w:pos="1400"/>
        </w:tabs>
        <w:ind w:left="1400" w:hanging="360"/>
      </w:pPr>
      <w:rPr>
        <w:rFonts w:ascii="新細明體" w:eastAsia="新細明體" w:hAnsi="新細明體" w:hint="eastAsia"/>
        <w:color w:val="auto"/>
      </w:rPr>
    </w:lvl>
    <w:lvl w:ilvl="2" w:tplc="50C63D16">
      <w:start w:val="7"/>
      <w:numFmt w:val="taiwaneseCountingThousand"/>
      <w:lvlText w:val="%3、"/>
      <w:lvlJc w:val="left"/>
      <w:pPr>
        <w:tabs>
          <w:tab w:val="num" w:pos="2240"/>
        </w:tabs>
        <w:ind w:left="2240" w:hanging="720"/>
      </w:pPr>
      <w:rPr>
        <w:rFonts w:ascii="新細明體" w:eastAsia="新細明體" w:hAnsi="新細明體" w:hint="eastAsia"/>
      </w:rPr>
    </w:lvl>
    <w:lvl w:ilvl="3" w:tplc="FFFFFFFF" w:tentative="1">
      <w:start w:val="1"/>
      <w:numFmt w:val="decimal"/>
      <w:lvlText w:val="%4."/>
      <w:lvlJc w:val="left"/>
      <w:pPr>
        <w:tabs>
          <w:tab w:val="num" w:pos="2480"/>
        </w:tabs>
        <w:ind w:left="2480" w:hanging="480"/>
      </w:pPr>
    </w:lvl>
    <w:lvl w:ilvl="4" w:tplc="FFFFFFFF" w:tentative="1">
      <w:start w:val="1"/>
      <w:numFmt w:val="ideographTraditional"/>
      <w:lvlText w:val="%5、"/>
      <w:lvlJc w:val="left"/>
      <w:pPr>
        <w:tabs>
          <w:tab w:val="num" w:pos="2960"/>
        </w:tabs>
        <w:ind w:left="2960" w:hanging="480"/>
      </w:pPr>
    </w:lvl>
    <w:lvl w:ilvl="5" w:tplc="FFFFFFFF" w:tentative="1">
      <w:start w:val="1"/>
      <w:numFmt w:val="lowerRoman"/>
      <w:lvlText w:val="%6."/>
      <w:lvlJc w:val="right"/>
      <w:pPr>
        <w:tabs>
          <w:tab w:val="num" w:pos="3440"/>
        </w:tabs>
        <w:ind w:left="3440" w:hanging="480"/>
      </w:pPr>
    </w:lvl>
    <w:lvl w:ilvl="6" w:tplc="FFFFFFFF" w:tentative="1">
      <w:start w:val="1"/>
      <w:numFmt w:val="decimal"/>
      <w:lvlText w:val="%7."/>
      <w:lvlJc w:val="left"/>
      <w:pPr>
        <w:tabs>
          <w:tab w:val="num" w:pos="3920"/>
        </w:tabs>
        <w:ind w:left="3920" w:hanging="480"/>
      </w:pPr>
    </w:lvl>
    <w:lvl w:ilvl="7" w:tplc="FFFFFFFF" w:tentative="1">
      <w:start w:val="1"/>
      <w:numFmt w:val="ideographTraditional"/>
      <w:lvlText w:val="%8、"/>
      <w:lvlJc w:val="left"/>
      <w:pPr>
        <w:tabs>
          <w:tab w:val="num" w:pos="4400"/>
        </w:tabs>
        <w:ind w:left="4400" w:hanging="480"/>
      </w:pPr>
    </w:lvl>
    <w:lvl w:ilvl="8" w:tplc="FFFFFFFF" w:tentative="1">
      <w:start w:val="1"/>
      <w:numFmt w:val="lowerRoman"/>
      <w:lvlText w:val="%9."/>
      <w:lvlJc w:val="right"/>
      <w:pPr>
        <w:tabs>
          <w:tab w:val="num" w:pos="4880"/>
        </w:tabs>
        <w:ind w:left="4880" w:hanging="480"/>
      </w:pPr>
    </w:lvl>
  </w:abstractNum>
  <w:abstractNum w:abstractNumId="21">
    <w:nsid w:val="793E209A"/>
    <w:multiLevelType w:val="hybridMultilevel"/>
    <w:tmpl w:val="C55E3A02"/>
    <w:lvl w:ilvl="0" w:tplc="FFFFFFFF">
      <w:start w:val="1"/>
      <w:numFmt w:val="taiwaneseCountingThousand"/>
      <w:lvlText w:val="%1、"/>
      <w:lvlJc w:val="left"/>
      <w:pPr>
        <w:tabs>
          <w:tab w:val="num" w:pos="418"/>
        </w:tabs>
        <w:ind w:left="418" w:hanging="360"/>
      </w:pPr>
      <w:rPr>
        <w:rFonts w:hint="eastAsia"/>
      </w:rPr>
    </w:lvl>
    <w:lvl w:ilvl="1" w:tplc="FFFFFFFF" w:tentative="1">
      <w:start w:val="1"/>
      <w:numFmt w:val="ideographTraditional"/>
      <w:lvlText w:val="%2、"/>
      <w:lvlJc w:val="left"/>
      <w:pPr>
        <w:tabs>
          <w:tab w:val="num" w:pos="1018"/>
        </w:tabs>
        <w:ind w:left="1018" w:hanging="480"/>
      </w:pPr>
    </w:lvl>
    <w:lvl w:ilvl="2" w:tplc="FFFFFFFF" w:tentative="1">
      <w:start w:val="1"/>
      <w:numFmt w:val="lowerRoman"/>
      <w:lvlText w:val="%3."/>
      <w:lvlJc w:val="right"/>
      <w:pPr>
        <w:tabs>
          <w:tab w:val="num" w:pos="1498"/>
        </w:tabs>
        <w:ind w:left="1498" w:hanging="480"/>
      </w:pPr>
    </w:lvl>
    <w:lvl w:ilvl="3" w:tplc="FFFFFFFF" w:tentative="1">
      <w:start w:val="1"/>
      <w:numFmt w:val="decimal"/>
      <w:lvlText w:val="%4."/>
      <w:lvlJc w:val="left"/>
      <w:pPr>
        <w:tabs>
          <w:tab w:val="num" w:pos="1978"/>
        </w:tabs>
        <w:ind w:left="1978" w:hanging="480"/>
      </w:pPr>
    </w:lvl>
    <w:lvl w:ilvl="4" w:tplc="FFFFFFFF" w:tentative="1">
      <w:start w:val="1"/>
      <w:numFmt w:val="ideographTraditional"/>
      <w:lvlText w:val="%5、"/>
      <w:lvlJc w:val="left"/>
      <w:pPr>
        <w:tabs>
          <w:tab w:val="num" w:pos="2458"/>
        </w:tabs>
        <w:ind w:left="2458" w:hanging="480"/>
      </w:pPr>
    </w:lvl>
    <w:lvl w:ilvl="5" w:tplc="FFFFFFFF" w:tentative="1">
      <w:start w:val="1"/>
      <w:numFmt w:val="lowerRoman"/>
      <w:lvlText w:val="%6."/>
      <w:lvlJc w:val="right"/>
      <w:pPr>
        <w:tabs>
          <w:tab w:val="num" w:pos="2938"/>
        </w:tabs>
        <w:ind w:left="2938" w:hanging="480"/>
      </w:pPr>
    </w:lvl>
    <w:lvl w:ilvl="6" w:tplc="FFFFFFFF" w:tentative="1">
      <w:start w:val="1"/>
      <w:numFmt w:val="decimal"/>
      <w:lvlText w:val="%7."/>
      <w:lvlJc w:val="left"/>
      <w:pPr>
        <w:tabs>
          <w:tab w:val="num" w:pos="3418"/>
        </w:tabs>
        <w:ind w:left="3418" w:hanging="480"/>
      </w:pPr>
    </w:lvl>
    <w:lvl w:ilvl="7" w:tplc="FFFFFFFF" w:tentative="1">
      <w:start w:val="1"/>
      <w:numFmt w:val="ideographTraditional"/>
      <w:lvlText w:val="%8、"/>
      <w:lvlJc w:val="left"/>
      <w:pPr>
        <w:tabs>
          <w:tab w:val="num" w:pos="3898"/>
        </w:tabs>
        <w:ind w:left="3898" w:hanging="480"/>
      </w:pPr>
    </w:lvl>
    <w:lvl w:ilvl="8" w:tplc="FFFFFFFF" w:tentative="1">
      <w:start w:val="1"/>
      <w:numFmt w:val="lowerRoman"/>
      <w:lvlText w:val="%9."/>
      <w:lvlJc w:val="right"/>
      <w:pPr>
        <w:tabs>
          <w:tab w:val="num" w:pos="4378"/>
        </w:tabs>
        <w:ind w:left="4378" w:hanging="480"/>
      </w:pPr>
    </w:lvl>
  </w:abstractNum>
  <w:num w:numId="1">
    <w:abstractNumId w:val="18"/>
  </w:num>
  <w:num w:numId="2">
    <w:abstractNumId w:val="3"/>
  </w:num>
  <w:num w:numId="3">
    <w:abstractNumId w:val="5"/>
  </w:num>
  <w:num w:numId="4">
    <w:abstractNumId w:val="7"/>
  </w:num>
  <w:num w:numId="5">
    <w:abstractNumId w:val="20"/>
  </w:num>
  <w:num w:numId="6">
    <w:abstractNumId w:val="11"/>
  </w:num>
  <w:num w:numId="7">
    <w:abstractNumId w:val="12"/>
  </w:num>
  <w:num w:numId="8">
    <w:abstractNumId w:val="13"/>
  </w:num>
  <w:num w:numId="9">
    <w:abstractNumId w:val="21"/>
  </w:num>
  <w:num w:numId="10">
    <w:abstractNumId w:val="1"/>
  </w:num>
  <w:num w:numId="11">
    <w:abstractNumId w:val="4"/>
  </w:num>
  <w:num w:numId="12">
    <w:abstractNumId w:val="17"/>
  </w:num>
  <w:num w:numId="13">
    <w:abstractNumId w:val="0"/>
  </w:num>
  <w:num w:numId="14">
    <w:abstractNumId w:val="14"/>
  </w:num>
  <w:num w:numId="15">
    <w:abstractNumId w:val="9"/>
  </w:num>
  <w:num w:numId="16">
    <w:abstractNumId w:val="10"/>
  </w:num>
  <w:num w:numId="17">
    <w:abstractNumId w:val="15"/>
  </w:num>
  <w:num w:numId="18">
    <w:abstractNumId w:val="2"/>
  </w:num>
  <w:num w:numId="19">
    <w:abstractNumId w:val="6"/>
  </w:num>
  <w:num w:numId="20">
    <w:abstractNumId w:val="16"/>
  </w:num>
  <w:num w:numId="21">
    <w:abstractNumId w:val="8"/>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US" w:vendorID="64" w:dllVersion="131078" w:nlCheck="1" w:checkStyle="0"/>
  <w:activeWritingStyle w:appName="MSWord" w:lang="zh-TW"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5C5"/>
    <w:rsid w:val="000028D3"/>
    <w:rsid w:val="000171D0"/>
    <w:rsid w:val="0002734F"/>
    <w:rsid w:val="00045FCD"/>
    <w:rsid w:val="0006295D"/>
    <w:rsid w:val="00066D5A"/>
    <w:rsid w:val="00067D81"/>
    <w:rsid w:val="00080908"/>
    <w:rsid w:val="0008552E"/>
    <w:rsid w:val="000E6137"/>
    <w:rsid w:val="001162B9"/>
    <w:rsid w:val="00122D03"/>
    <w:rsid w:val="00134EE6"/>
    <w:rsid w:val="00176EFA"/>
    <w:rsid w:val="00185D05"/>
    <w:rsid w:val="00193BF7"/>
    <w:rsid w:val="001B70C1"/>
    <w:rsid w:val="001C1F4F"/>
    <w:rsid w:val="001D2BAC"/>
    <w:rsid w:val="001D5980"/>
    <w:rsid w:val="002013D1"/>
    <w:rsid w:val="002071ED"/>
    <w:rsid w:val="00213AD4"/>
    <w:rsid w:val="0023076A"/>
    <w:rsid w:val="00234E45"/>
    <w:rsid w:val="00275704"/>
    <w:rsid w:val="00295EB5"/>
    <w:rsid w:val="002A619A"/>
    <w:rsid w:val="002A6544"/>
    <w:rsid w:val="002A7174"/>
    <w:rsid w:val="002C69C0"/>
    <w:rsid w:val="002D013C"/>
    <w:rsid w:val="002D3B52"/>
    <w:rsid w:val="00302D02"/>
    <w:rsid w:val="00305C1D"/>
    <w:rsid w:val="00306345"/>
    <w:rsid w:val="003145C5"/>
    <w:rsid w:val="0031474B"/>
    <w:rsid w:val="003211A6"/>
    <w:rsid w:val="00326752"/>
    <w:rsid w:val="00326B50"/>
    <w:rsid w:val="00345F79"/>
    <w:rsid w:val="003561E3"/>
    <w:rsid w:val="003629DE"/>
    <w:rsid w:val="003729B4"/>
    <w:rsid w:val="0037373A"/>
    <w:rsid w:val="00374CA0"/>
    <w:rsid w:val="00396468"/>
    <w:rsid w:val="003E2EA0"/>
    <w:rsid w:val="003E76BD"/>
    <w:rsid w:val="003F555D"/>
    <w:rsid w:val="00403190"/>
    <w:rsid w:val="0042659B"/>
    <w:rsid w:val="00432072"/>
    <w:rsid w:val="00476D19"/>
    <w:rsid w:val="004846C6"/>
    <w:rsid w:val="004A05F4"/>
    <w:rsid w:val="004A749A"/>
    <w:rsid w:val="004B35AE"/>
    <w:rsid w:val="004C3ED4"/>
    <w:rsid w:val="004C5EB7"/>
    <w:rsid w:val="004E2BDB"/>
    <w:rsid w:val="004E363B"/>
    <w:rsid w:val="004E6B45"/>
    <w:rsid w:val="004F4428"/>
    <w:rsid w:val="00506508"/>
    <w:rsid w:val="00511B3E"/>
    <w:rsid w:val="00513780"/>
    <w:rsid w:val="00515F1B"/>
    <w:rsid w:val="00534854"/>
    <w:rsid w:val="00554969"/>
    <w:rsid w:val="00555A6E"/>
    <w:rsid w:val="00557800"/>
    <w:rsid w:val="0056091A"/>
    <w:rsid w:val="00565037"/>
    <w:rsid w:val="00580270"/>
    <w:rsid w:val="00581461"/>
    <w:rsid w:val="00591FE7"/>
    <w:rsid w:val="005A04A9"/>
    <w:rsid w:val="005A13BD"/>
    <w:rsid w:val="005A13C8"/>
    <w:rsid w:val="005C11A3"/>
    <w:rsid w:val="005D3C1B"/>
    <w:rsid w:val="005F1AE6"/>
    <w:rsid w:val="005F4C18"/>
    <w:rsid w:val="00604D24"/>
    <w:rsid w:val="00633F70"/>
    <w:rsid w:val="00635781"/>
    <w:rsid w:val="00636C7E"/>
    <w:rsid w:val="00637522"/>
    <w:rsid w:val="006467B0"/>
    <w:rsid w:val="00666A33"/>
    <w:rsid w:val="00674824"/>
    <w:rsid w:val="00674DAC"/>
    <w:rsid w:val="006775A2"/>
    <w:rsid w:val="0068049C"/>
    <w:rsid w:val="0068210B"/>
    <w:rsid w:val="00691CFB"/>
    <w:rsid w:val="006B5E3E"/>
    <w:rsid w:val="006C17AB"/>
    <w:rsid w:val="006C1EDC"/>
    <w:rsid w:val="006C7EDF"/>
    <w:rsid w:val="006D28BB"/>
    <w:rsid w:val="006F5E84"/>
    <w:rsid w:val="00705BC4"/>
    <w:rsid w:val="00706706"/>
    <w:rsid w:val="00724CDA"/>
    <w:rsid w:val="00727490"/>
    <w:rsid w:val="00736D27"/>
    <w:rsid w:val="007415A3"/>
    <w:rsid w:val="00752A53"/>
    <w:rsid w:val="0075691D"/>
    <w:rsid w:val="00766CB6"/>
    <w:rsid w:val="007749B3"/>
    <w:rsid w:val="00775922"/>
    <w:rsid w:val="00777D3A"/>
    <w:rsid w:val="007820BB"/>
    <w:rsid w:val="007C160C"/>
    <w:rsid w:val="00843755"/>
    <w:rsid w:val="00856649"/>
    <w:rsid w:val="00863067"/>
    <w:rsid w:val="0088706E"/>
    <w:rsid w:val="008A6640"/>
    <w:rsid w:val="008C17B8"/>
    <w:rsid w:val="008D0437"/>
    <w:rsid w:val="008D32C1"/>
    <w:rsid w:val="008E0D99"/>
    <w:rsid w:val="008F16E5"/>
    <w:rsid w:val="008F2121"/>
    <w:rsid w:val="008F2E01"/>
    <w:rsid w:val="009061AD"/>
    <w:rsid w:val="009068F0"/>
    <w:rsid w:val="00910021"/>
    <w:rsid w:val="009145DA"/>
    <w:rsid w:val="0092067E"/>
    <w:rsid w:val="00922A5E"/>
    <w:rsid w:val="00925CD8"/>
    <w:rsid w:val="00930F51"/>
    <w:rsid w:val="00940A4D"/>
    <w:rsid w:val="00943EC9"/>
    <w:rsid w:val="00961AA3"/>
    <w:rsid w:val="00977749"/>
    <w:rsid w:val="00987DB6"/>
    <w:rsid w:val="00992E60"/>
    <w:rsid w:val="009962C6"/>
    <w:rsid w:val="00996527"/>
    <w:rsid w:val="009C5265"/>
    <w:rsid w:val="009D07BB"/>
    <w:rsid w:val="009E53D2"/>
    <w:rsid w:val="00A07C3D"/>
    <w:rsid w:val="00A21C50"/>
    <w:rsid w:val="00A36C8E"/>
    <w:rsid w:val="00A36D2C"/>
    <w:rsid w:val="00A43BB9"/>
    <w:rsid w:val="00A53A04"/>
    <w:rsid w:val="00A61037"/>
    <w:rsid w:val="00A62D17"/>
    <w:rsid w:val="00A64FAA"/>
    <w:rsid w:val="00A73E76"/>
    <w:rsid w:val="00A75C22"/>
    <w:rsid w:val="00A928D0"/>
    <w:rsid w:val="00A96099"/>
    <w:rsid w:val="00AA2B63"/>
    <w:rsid w:val="00AB0AC1"/>
    <w:rsid w:val="00AB11E7"/>
    <w:rsid w:val="00AB27A2"/>
    <w:rsid w:val="00AC39AE"/>
    <w:rsid w:val="00AD0B07"/>
    <w:rsid w:val="00AF4516"/>
    <w:rsid w:val="00B20A32"/>
    <w:rsid w:val="00B24BC5"/>
    <w:rsid w:val="00B327B6"/>
    <w:rsid w:val="00B40C91"/>
    <w:rsid w:val="00B524A8"/>
    <w:rsid w:val="00B55943"/>
    <w:rsid w:val="00B62A45"/>
    <w:rsid w:val="00B655A3"/>
    <w:rsid w:val="00B71478"/>
    <w:rsid w:val="00B86F2C"/>
    <w:rsid w:val="00B9492A"/>
    <w:rsid w:val="00BA054A"/>
    <w:rsid w:val="00BA5482"/>
    <w:rsid w:val="00BA5F91"/>
    <w:rsid w:val="00BB2B05"/>
    <w:rsid w:val="00BB519F"/>
    <w:rsid w:val="00BB6A01"/>
    <w:rsid w:val="00BC0EA0"/>
    <w:rsid w:val="00BC32D9"/>
    <w:rsid w:val="00BE0E62"/>
    <w:rsid w:val="00BE6FC3"/>
    <w:rsid w:val="00C00066"/>
    <w:rsid w:val="00C01C95"/>
    <w:rsid w:val="00C11D25"/>
    <w:rsid w:val="00C14D1A"/>
    <w:rsid w:val="00C23D94"/>
    <w:rsid w:val="00C370AE"/>
    <w:rsid w:val="00C47CC4"/>
    <w:rsid w:val="00C60CF0"/>
    <w:rsid w:val="00C673E5"/>
    <w:rsid w:val="00C67BC7"/>
    <w:rsid w:val="00C75D8A"/>
    <w:rsid w:val="00C91FCC"/>
    <w:rsid w:val="00CE6CEC"/>
    <w:rsid w:val="00D020A2"/>
    <w:rsid w:val="00D236CB"/>
    <w:rsid w:val="00D24BDB"/>
    <w:rsid w:val="00D343E5"/>
    <w:rsid w:val="00D36008"/>
    <w:rsid w:val="00D713A0"/>
    <w:rsid w:val="00D80528"/>
    <w:rsid w:val="00D80638"/>
    <w:rsid w:val="00D835B7"/>
    <w:rsid w:val="00D955F7"/>
    <w:rsid w:val="00DA1752"/>
    <w:rsid w:val="00DA3D7F"/>
    <w:rsid w:val="00DD36C7"/>
    <w:rsid w:val="00DE087E"/>
    <w:rsid w:val="00E1309E"/>
    <w:rsid w:val="00E16900"/>
    <w:rsid w:val="00E17EC6"/>
    <w:rsid w:val="00E279A3"/>
    <w:rsid w:val="00E30C20"/>
    <w:rsid w:val="00E37B67"/>
    <w:rsid w:val="00E40C97"/>
    <w:rsid w:val="00E428CD"/>
    <w:rsid w:val="00E46038"/>
    <w:rsid w:val="00E522D4"/>
    <w:rsid w:val="00E52DA3"/>
    <w:rsid w:val="00E52F18"/>
    <w:rsid w:val="00E70DBB"/>
    <w:rsid w:val="00E72EB0"/>
    <w:rsid w:val="00E76402"/>
    <w:rsid w:val="00EA5D66"/>
    <w:rsid w:val="00EC2B65"/>
    <w:rsid w:val="00EC4437"/>
    <w:rsid w:val="00ED21B9"/>
    <w:rsid w:val="00ED79AC"/>
    <w:rsid w:val="00EE55D9"/>
    <w:rsid w:val="00EF154D"/>
    <w:rsid w:val="00EF59AD"/>
    <w:rsid w:val="00F0731E"/>
    <w:rsid w:val="00F15DDF"/>
    <w:rsid w:val="00F33E18"/>
    <w:rsid w:val="00F60595"/>
    <w:rsid w:val="00F634FF"/>
    <w:rsid w:val="00F85088"/>
    <w:rsid w:val="00F8711C"/>
    <w:rsid w:val="00F92FA5"/>
    <w:rsid w:val="00FB787A"/>
    <w:rsid w:val="00FB7E1D"/>
    <w:rsid w:val="00FD1BC9"/>
    <w:rsid w:val="00FD5139"/>
    <w:rsid w:val="00FD5C28"/>
    <w:rsid w:val="00FF35B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8ABAF76-8CE5-405B-B7B6-AD8878B9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
    <w:basedOn w:val="a"/>
    <w:pPr>
      <w:spacing w:afterLines="25" w:after="25"/>
    </w:pPr>
    <w:rPr>
      <w:rFonts w:ascii="華康粗黑體" w:eastAsia="華康粗黑體"/>
    </w:rPr>
  </w:style>
  <w:style w:type="paragraph" w:styleId="a4">
    <w:name w:val="Body Text"/>
    <w:basedOn w:val="a"/>
    <w:pPr>
      <w:adjustRightInd w:val="0"/>
      <w:spacing w:line="240" w:lineRule="exact"/>
      <w:jc w:val="both"/>
    </w:pPr>
    <w:rPr>
      <w:rFonts w:ascii="新細明體" w:eastAsia="華康標宋體"/>
      <w:sz w:val="20"/>
    </w:rPr>
  </w:style>
  <w:style w:type="paragraph" w:customStyle="1" w:styleId="-1">
    <w:name w:val="內文-1"/>
    <w:basedOn w:val="a"/>
    <w:pPr>
      <w:spacing w:line="420" w:lineRule="exact"/>
      <w:ind w:firstLine="567"/>
      <w:jc w:val="both"/>
    </w:pPr>
    <w:rPr>
      <w:rFonts w:eastAsia="標楷體"/>
      <w:szCs w:val="20"/>
    </w:rPr>
  </w:style>
  <w:style w:type="paragraph" w:customStyle="1" w:styleId="a5">
    <w:name w:val="分段能力指標"/>
    <w:basedOn w:val="a"/>
    <w:pPr>
      <w:snapToGrid w:val="0"/>
      <w:spacing w:line="280" w:lineRule="exact"/>
      <w:ind w:left="595" w:hanging="567"/>
    </w:pPr>
    <w:rPr>
      <w:rFonts w:ascii="華康標宋體" w:eastAsia="華康標宋體" w:hAnsi="新細明體"/>
      <w:sz w:val="20"/>
    </w:rPr>
  </w:style>
  <w:style w:type="paragraph" w:customStyle="1" w:styleId="1">
    <w:name w:val="1.標題文字"/>
    <w:basedOn w:val="a"/>
    <w:pPr>
      <w:jc w:val="center"/>
    </w:pPr>
    <w:rPr>
      <w:rFonts w:ascii="華康中黑體" w:eastAsia="華康中黑體"/>
      <w:sz w:val="28"/>
      <w:szCs w:val="20"/>
    </w:rPr>
  </w:style>
  <w:style w:type="paragraph" w:customStyle="1" w:styleId="10">
    <w:name w:val="純文字1"/>
    <w:basedOn w:val="a"/>
    <w:pPr>
      <w:adjustRightInd w:val="0"/>
      <w:textAlignment w:val="baseline"/>
    </w:pPr>
    <w:rPr>
      <w:rFonts w:ascii="細明體" w:eastAsia="細明體" w:hAnsi="Courier New"/>
      <w:szCs w:val="20"/>
    </w:rPr>
  </w:style>
  <w:style w:type="paragraph" w:customStyle="1" w:styleId="11">
    <w:name w:val="(1)建議表標題"/>
    <w:basedOn w:val="a"/>
    <w:pPr>
      <w:spacing w:before="120" w:after="120"/>
      <w:jc w:val="center"/>
    </w:pPr>
    <w:rPr>
      <w:rFonts w:ascii="華康中黑體" w:eastAsia="華康中黑體"/>
      <w:color w:val="000000"/>
      <w:sz w:val="40"/>
      <w:szCs w:val="20"/>
    </w:rPr>
  </w:style>
  <w:style w:type="paragraph" w:customStyle="1" w:styleId="2">
    <w:name w:val="2.表頭文字"/>
    <w:basedOn w:val="a"/>
    <w:pPr>
      <w:jc w:val="center"/>
    </w:pPr>
    <w:rPr>
      <w:rFonts w:eastAsia="華康中圓體"/>
      <w:szCs w:val="20"/>
    </w:rPr>
  </w:style>
  <w:style w:type="paragraph" w:customStyle="1" w:styleId="4123">
    <w:name w:val="4.【教學目標】內文字（1.2.3.）"/>
    <w:basedOn w:val="a6"/>
    <w:pPr>
      <w:tabs>
        <w:tab w:val="left" w:pos="142"/>
      </w:tabs>
      <w:spacing w:line="220" w:lineRule="exact"/>
      <w:ind w:left="227" w:right="57" w:hanging="170"/>
      <w:jc w:val="both"/>
    </w:pPr>
    <w:rPr>
      <w:rFonts w:ascii="新細明體" w:eastAsia="新細明體" w:cs="Times New Roman"/>
      <w:sz w:val="16"/>
      <w:szCs w:val="20"/>
    </w:rPr>
  </w:style>
  <w:style w:type="paragraph" w:styleId="a6">
    <w:name w:val="Plain Text"/>
    <w:basedOn w:val="a"/>
    <w:rPr>
      <w:rFonts w:ascii="細明體" w:eastAsia="細明體" w:hAnsi="Courier New" w:cs="Courier New"/>
    </w:rPr>
  </w:style>
  <w:style w:type="paragraph" w:styleId="20">
    <w:name w:val="Body Text 2"/>
    <w:basedOn w:val="a"/>
    <w:rPr>
      <w:rFonts w:ascii="標楷體" w:eastAsia="標楷體" w:hAnsi="標楷體"/>
      <w:color w:val="FF0000"/>
      <w:szCs w:val="20"/>
    </w:rPr>
  </w:style>
  <w:style w:type="paragraph" w:customStyle="1" w:styleId="3">
    <w:name w:val="3.【對應能力指標】內文字"/>
    <w:basedOn w:val="a6"/>
    <w:pPr>
      <w:tabs>
        <w:tab w:val="left" w:pos="624"/>
      </w:tabs>
      <w:spacing w:line="220" w:lineRule="exact"/>
      <w:ind w:left="624" w:right="57" w:hanging="567"/>
      <w:jc w:val="both"/>
    </w:pPr>
    <w:rPr>
      <w:rFonts w:ascii="新細明體" w:eastAsia="新細明體" w:cs="Times New Roman"/>
      <w:sz w:val="16"/>
      <w:szCs w:val="20"/>
    </w:rPr>
  </w:style>
  <w:style w:type="paragraph" w:customStyle="1" w:styleId="5">
    <w:name w:val="5.【十大能力指標】內文字（一、二、三、）"/>
    <w:basedOn w:val="a"/>
    <w:pPr>
      <w:tabs>
        <w:tab w:val="left" w:pos="329"/>
      </w:tabs>
      <w:spacing w:line="240" w:lineRule="exact"/>
      <w:ind w:left="397" w:right="57" w:hanging="340"/>
      <w:jc w:val="both"/>
    </w:pPr>
    <w:rPr>
      <w:sz w:val="16"/>
      <w:szCs w:val="20"/>
    </w:rPr>
  </w:style>
  <w:style w:type="paragraph" w:styleId="a7">
    <w:name w:val="Block Text"/>
    <w:basedOn w:val="a"/>
    <w:pPr>
      <w:ind w:left="57" w:right="57"/>
      <w:jc w:val="both"/>
    </w:pPr>
    <w:rPr>
      <w:rFonts w:ascii="新細明體" w:hAnsi="新細明體"/>
      <w:sz w:val="16"/>
    </w:rPr>
  </w:style>
  <w:style w:type="paragraph" w:styleId="a8">
    <w:name w:val="Note Heading"/>
    <w:basedOn w:val="a"/>
    <w:next w:val="a"/>
    <w:pPr>
      <w:jc w:val="center"/>
    </w:pPr>
  </w:style>
  <w:style w:type="paragraph" w:styleId="21">
    <w:name w:val="Body Text Indent 2"/>
    <w:basedOn w:val="a"/>
    <w:pPr>
      <w:spacing w:after="120" w:line="480" w:lineRule="auto"/>
      <w:ind w:leftChars="200" w:left="480"/>
    </w:pPr>
  </w:style>
  <w:style w:type="paragraph" w:customStyle="1" w:styleId="a9">
    <w:name w:val="國中題目"/>
    <w:basedOn w:val="a"/>
    <w:pPr>
      <w:adjustRightInd w:val="0"/>
      <w:snapToGrid w:val="0"/>
    </w:pPr>
    <w:rPr>
      <w:kern w:val="0"/>
    </w:rPr>
  </w:style>
  <w:style w:type="character" w:styleId="aa">
    <w:name w:val="page number"/>
    <w:basedOn w:val="a0"/>
  </w:style>
  <w:style w:type="paragraph" w:customStyle="1" w:styleId="0">
    <w:name w:val="0"/>
    <w:basedOn w:val="a"/>
    <w:autoRedefine/>
    <w:pPr>
      <w:ind w:leftChars="13" w:left="39" w:rightChars="10" w:right="24" w:hangingChars="5" w:hanging="8"/>
    </w:pPr>
    <w:rPr>
      <w:rFonts w:ascii="新細明體" w:hAnsi="新細明體"/>
      <w:sz w:val="16"/>
    </w:rPr>
  </w:style>
  <w:style w:type="paragraph" w:customStyle="1" w:styleId="ab">
    <w:name w:val="活動"/>
    <w:basedOn w:val="a"/>
    <w:autoRedefine/>
    <w:pPr>
      <w:adjustRightInd w:val="0"/>
      <w:ind w:leftChars="1" w:left="16" w:right="57" w:hangingChars="9" w:hanging="14"/>
    </w:pPr>
    <w:rPr>
      <w:rFonts w:ascii="新細明體" w:hAnsi="新細明體"/>
      <w:color w:val="000000"/>
      <w:sz w:val="16"/>
      <w:szCs w:val="20"/>
    </w:rPr>
  </w:style>
  <w:style w:type="paragraph" w:styleId="ac">
    <w:name w:val="header"/>
    <w:basedOn w:val="a"/>
    <w:link w:val="ad"/>
    <w:uiPriority w:val="99"/>
    <w:unhideWhenUsed/>
    <w:rsid w:val="00777D3A"/>
    <w:pPr>
      <w:tabs>
        <w:tab w:val="center" w:pos="4153"/>
        <w:tab w:val="right" w:pos="8306"/>
      </w:tabs>
      <w:snapToGrid w:val="0"/>
    </w:pPr>
    <w:rPr>
      <w:sz w:val="20"/>
      <w:szCs w:val="20"/>
    </w:rPr>
  </w:style>
  <w:style w:type="character" w:customStyle="1" w:styleId="ad">
    <w:name w:val="頁首 字元"/>
    <w:link w:val="ac"/>
    <w:uiPriority w:val="99"/>
    <w:rsid w:val="00777D3A"/>
    <w:rPr>
      <w:kern w:val="2"/>
    </w:rPr>
  </w:style>
  <w:style w:type="paragraph" w:styleId="ae">
    <w:name w:val="footer"/>
    <w:basedOn w:val="a"/>
    <w:link w:val="af"/>
    <w:uiPriority w:val="99"/>
    <w:unhideWhenUsed/>
    <w:rsid w:val="00777D3A"/>
    <w:pPr>
      <w:tabs>
        <w:tab w:val="center" w:pos="4153"/>
        <w:tab w:val="right" w:pos="8306"/>
      </w:tabs>
      <w:snapToGrid w:val="0"/>
    </w:pPr>
    <w:rPr>
      <w:sz w:val="20"/>
      <w:szCs w:val="20"/>
    </w:rPr>
  </w:style>
  <w:style w:type="character" w:customStyle="1" w:styleId="af">
    <w:name w:val="頁尾 字元"/>
    <w:link w:val="ae"/>
    <w:uiPriority w:val="99"/>
    <w:rsid w:val="00777D3A"/>
    <w:rPr>
      <w:kern w:val="2"/>
    </w:rPr>
  </w:style>
  <w:style w:type="paragraph" w:styleId="af0">
    <w:name w:val="List Paragraph"/>
    <w:basedOn w:val="a"/>
    <w:uiPriority w:val="34"/>
    <w:qFormat/>
    <w:rsid w:val="00565037"/>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854433">
      <w:bodyDiv w:val="1"/>
      <w:marLeft w:val="0"/>
      <w:marRight w:val="0"/>
      <w:marTop w:val="0"/>
      <w:marBottom w:val="0"/>
      <w:divBdr>
        <w:top w:val="none" w:sz="0" w:space="0" w:color="auto"/>
        <w:left w:val="none" w:sz="0" w:space="0" w:color="auto"/>
        <w:bottom w:val="none" w:sz="0" w:space="0" w:color="auto"/>
        <w:right w:val="none" w:sz="0" w:space="0" w:color="auto"/>
      </w:divBdr>
    </w:div>
    <w:div w:id="771166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FB703-1D06-47E4-96A8-937D60435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1458</Words>
  <Characters>8314</Characters>
  <Application>Microsoft Office Word</Application>
  <DocSecurity>0</DocSecurity>
  <Lines>69</Lines>
  <Paragraphs>19</Paragraphs>
  <ScaleCrop>false</ScaleCrop>
  <Company>nani</Company>
  <LinksUpToDate>false</LinksUpToDate>
  <CharactersWithSpaces>9753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國語 領域計畫表</dc:title>
  <dc:subject/>
  <dc:creator>tpser1a6</dc:creator>
  <cp:keywords/>
  <cp:lastModifiedBy>Windows 使用者</cp:lastModifiedBy>
  <cp:revision>9</cp:revision>
  <cp:lastPrinted>2013-03-23T03:36:00Z</cp:lastPrinted>
  <dcterms:created xsi:type="dcterms:W3CDTF">2020-07-04T05:29:00Z</dcterms:created>
  <dcterms:modified xsi:type="dcterms:W3CDTF">2021-04-19T03:50:00Z</dcterms:modified>
</cp:coreProperties>
</file>